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7FCF" w14:textId="77777777" w:rsidR="007F6F73" w:rsidRPr="002C72AA" w:rsidRDefault="007F6F73" w:rsidP="007F6F73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M.S. MOLECULAR BIOSCIENCES </w:t>
      </w:r>
    </w:p>
    <w:p w14:paraId="7336F047" w14:textId="77777777" w:rsidR="0058375A" w:rsidRPr="0058375A" w:rsidRDefault="0058375A" w:rsidP="00F32F5F">
      <w:pPr>
        <w:spacing w:after="0" w:line="240" w:lineRule="auto"/>
        <w:jc w:val="both"/>
        <w:rPr>
          <w:rFonts w:cstheme="minorHAnsi"/>
          <w:color w:val="000000"/>
        </w:rPr>
      </w:pPr>
    </w:p>
    <w:p w14:paraId="1DACC9F5" w14:textId="77777777" w:rsidR="00F32F5F" w:rsidRPr="0058375A" w:rsidRDefault="00F32F5F" w:rsidP="00CE0C17">
      <w:pPr>
        <w:spacing w:after="0" w:line="240" w:lineRule="auto"/>
        <w:jc w:val="both"/>
        <w:rPr>
          <w:rFonts w:cstheme="minorHAnsi"/>
        </w:rPr>
      </w:pPr>
      <w:r w:rsidRPr="0058375A">
        <w:rPr>
          <w:rFonts w:cstheme="minorHAnsi"/>
          <w:color w:val="000000"/>
        </w:rPr>
        <w:t xml:space="preserve">The </w:t>
      </w:r>
      <w:bookmarkStart w:id="0" w:name="_Hlk532392265"/>
      <w:r w:rsidRPr="0058375A">
        <w:rPr>
          <w:rFonts w:cstheme="minorHAnsi"/>
          <w:color w:val="000000"/>
        </w:rPr>
        <w:t xml:space="preserve">MS in Molecular Biosciences </w:t>
      </w:r>
      <w:bookmarkEnd w:id="0"/>
      <w:r w:rsidRPr="0058375A">
        <w:rPr>
          <w:rFonts w:cstheme="minorHAnsi"/>
          <w:color w:val="000000"/>
        </w:rPr>
        <w:t>is a 33 credit, 24-month degree program designed to educate students in the basic mechanisms of human health and disease. The program is interdisciplinary, bringing together basic, applied, and clinical scientists from a number of departments to provide students with foundational didactic coursework</w:t>
      </w:r>
      <w:r w:rsidR="00841BF6" w:rsidRPr="0058375A">
        <w:rPr>
          <w:rFonts w:cstheme="minorHAnsi"/>
          <w:color w:val="000000"/>
        </w:rPr>
        <w:t xml:space="preserve"> and </w:t>
      </w:r>
      <w:r w:rsidR="0003784E">
        <w:rPr>
          <w:rFonts w:cstheme="minorHAnsi"/>
          <w:color w:val="000000"/>
        </w:rPr>
        <w:t xml:space="preserve">the </w:t>
      </w:r>
      <w:r w:rsidR="00841BF6" w:rsidRPr="0058375A">
        <w:rPr>
          <w:rFonts w:cstheme="minorHAnsi"/>
          <w:color w:val="000000"/>
        </w:rPr>
        <w:t xml:space="preserve">opportunity to </w:t>
      </w:r>
      <w:r w:rsidRPr="0058375A">
        <w:rPr>
          <w:rFonts w:cstheme="minorHAnsi"/>
          <w:color w:val="000000"/>
        </w:rPr>
        <w:t xml:space="preserve">explore basic and clinically relevant scientific questions in the laboratory </w:t>
      </w:r>
      <w:r w:rsidR="00CE0C17">
        <w:rPr>
          <w:rFonts w:cstheme="minorHAnsi"/>
          <w:color w:val="000000"/>
        </w:rPr>
        <w:t>(T</w:t>
      </w:r>
      <w:r w:rsidR="00841BF6" w:rsidRPr="0058375A">
        <w:rPr>
          <w:rFonts w:cstheme="minorHAnsi"/>
          <w:color w:val="000000"/>
        </w:rPr>
        <w:t xml:space="preserve">hesis track) </w:t>
      </w:r>
      <w:r w:rsidRPr="0058375A">
        <w:rPr>
          <w:rFonts w:cstheme="minorHAnsi"/>
          <w:color w:val="000000"/>
        </w:rPr>
        <w:t xml:space="preserve">or an industrial setting through </w:t>
      </w:r>
      <w:r w:rsidR="00841BF6" w:rsidRPr="0058375A">
        <w:rPr>
          <w:rFonts w:cstheme="minorHAnsi"/>
          <w:color w:val="000000"/>
        </w:rPr>
        <w:t>experiential learning</w:t>
      </w:r>
      <w:r w:rsidR="00CE0C17">
        <w:rPr>
          <w:rFonts w:cstheme="minorHAnsi"/>
          <w:color w:val="000000"/>
        </w:rPr>
        <w:t xml:space="preserve"> (C</w:t>
      </w:r>
      <w:r w:rsidR="00841BF6" w:rsidRPr="0058375A">
        <w:rPr>
          <w:rFonts w:cstheme="minorHAnsi"/>
          <w:color w:val="000000"/>
        </w:rPr>
        <w:t>apstone track)</w:t>
      </w:r>
      <w:r w:rsidRPr="0058375A">
        <w:rPr>
          <w:rFonts w:cstheme="minorHAnsi"/>
          <w:color w:val="000000"/>
        </w:rPr>
        <w:t xml:space="preserve">. The program encompasses a broad range of disciplines, including </w:t>
      </w:r>
      <w:r w:rsidRPr="0058375A">
        <w:rPr>
          <w:rFonts w:eastAsia="Times New Roman" w:cstheme="minorHAnsi"/>
        </w:rPr>
        <w:t xml:space="preserve">molecular genetics, cell biology, microbiology, immunology, and infectious diseases.  </w:t>
      </w:r>
      <w:r w:rsidRPr="0058375A">
        <w:rPr>
          <w:rFonts w:cstheme="minorHAnsi"/>
        </w:rPr>
        <w:t xml:space="preserve">The program offers courses in the core biomedical disciplines, laboratory research techniques, ethical conduct of science, and a graduate seminar course. </w:t>
      </w:r>
    </w:p>
    <w:p w14:paraId="08CC80B8" w14:textId="77777777" w:rsidR="0058375A" w:rsidRPr="0058375A" w:rsidRDefault="0058375A" w:rsidP="00CE0C17">
      <w:pPr>
        <w:spacing w:after="0" w:line="240" w:lineRule="auto"/>
        <w:jc w:val="both"/>
        <w:rPr>
          <w:rFonts w:cstheme="minorHAnsi"/>
          <w:color w:val="000000"/>
        </w:rPr>
      </w:pPr>
    </w:p>
    <w:p w14:paraId="2872B59D" w14:textId="77777777" w:rsidR="0058375A" w:rsidRDefault="0058375A" w:rsidP="00CE0C17">
      <w:pPr>
        <w:spacing w:after="0" w:line="240" w:lineRule="auto"/>
        <w:jc w:val="both"/>
        <w:rPr>
          <w:rFonts w:cstheme="minorHAnsi"/>
        </w:rPr>
      </w:pPr>
      <w:r w:rsidRPr="00AE1FB4">
        <w:rPr>
          <w:rFonts w:cstheme="minorHAnsi"/>
        </w:rPr>
        <w:t>The program</w:t>
      </w:r>
      <w:r w:rsidR="00DA274C">
        <w:rPr>
          <w:rFonts w:cstheme="minorHAnsi"/>
        </w:rPr>
        <w:t xml:space="preserve"> has two tracks: Thesis track and Capstone track. The Thesis track</w:t>
      </w:r>
      <w:r w:rsidRPr="00AE1FB4">
        <w:rPr>
          <w:rFonts w:cstheme="minorHAnsi"/>
        </w:rPr>
        <w:t xml:space="preserve"> emphasizes the importance of high quality research</w:t>
      </w:r>
      <w:r w:rsidR="00DA274C">
        <w:rPr>
          <w:rFonts w:cstheme="minorHAnsi"/>
        </w:rPr>
        <w:t xml:space="preserve"> </w:t>
      </w:r>
      <w:r w:rsidRPr="00AE1FB4">
        <w:rPr>
          <w:rFonts w:cstheme="minorHAnsi"/>
        </w:rPr>
        <w:t xml:space="preserve">and is designed to assist students in fulfilling their potential as research scientists. </w:t>
      </w:r>
      <w:r w:rsidR="00CE0C17" w:rsidRPr="00AE1FB4">
        <w:rPr>
          <w:rFonts w:cstheme="minorHAnsi"/>
        </w:rPr>
        <w:t xml:space="preserve">It requires the completion of original research and publication of a thesis describing that research. </w:t>
      </w:r>
      <w:r w:rsidRPr="00AE1FB4">
        <w:rPr>
          <w:rFonts w:cstheme="minorHAnsi"/>
          <w:color w:val="000000"/>
        </w:rPr>
        <w:t>The Capstone Track provides students with co-operative experiential learning opportunities (Co-op) in biopharmaceutical industry, federal or state public health labs</w:t>
      </w:r>
      <w:r w:rsidR="0003784E">
        <w:rPr>
          <w:rFonts w:cstheme="minorHAnsi"/>
          <w:color w:val="000000"/>
        </w:rPr>
        <w:t>,</w:t>
      </w:r>
      <w:r w:rsidRPr="00AE1FB4">
        <w:rPr>
          <w:rFonts w:cstheme="minorHAnsi"/>
          <w:color w:val="000000"/>
        </w:rPr>
        <w:t xml:space="preserve"> or clinical research laboratories to gain skills and knowledge required for seeking employment in these sectors.</w:t>
      </w:r>
      <w:r w:rsidR="00CE0C17" w:rsidRPr="00AE1FB4">
        <w:rPr>
          <w:rFonts w:cstheme="minorHAnsi"/>
          <w:color w:val="000000"/>
        </w:rPr>
        <w:t xml:space="preserve"> </w:t>
      </w:r>
      <w:r w:rsidR="00CE0C17" w:rsidRPr="00AE1FB4">
        <w:rPr>
          <w:rFonts w:cstheme="minorHAnsi"/>
        </w:rPr>
        <w:t xml:space="preserve">The </w:t>
      </w:r>
      <w:r w:rsidR="0029583D">
        <w:rPr>
          <w:rFonts w:cstheme="minorHAnsi"/>
        </w:rPr>
        <w:t>Capstone c</w:t>
      </w:r>
      <w:r w:rsidR="00CE0C17" w:rsidRPr="00AE1FB4">
        <w:rPr>
          <w:rFonts w:cstheme="minorHAnsi"/>
        </w:rPr>
        <w:t>ourse serve</w:t>
      </w:r>
      <w:r w:rsidR="0029583D">
        <w:rPr>
          <w:rFonts w:cstheme="minorHAnsi"/>
        </w:rPr>
        <w:t>s</w:t>
      </w:r>
      <w:r w:rsidR="00CE0C17" w:rsidRPr="00AE1FB4">
        <w:rPr>
          <w:rFonts w:cstheme="minorHAnsi"/>
        </w:rPr>
        <w:t xml:space="preserve"> as a culminating part of this </w:t>
      </w:r>
      <w:r w:rsidR="00AE1FB4" w:rsidRPr="00AE1FB4">
        <w:rPr>
          <w:rFonts w:cstheme="minorHAnsi"/>
        </w:rPr>
        <w:t xml:space="preserve">track and </w:t>
      </w:r>
      <w:r w:rsidR="00CE0C17" w:rsidRPr="00AE1FB4">
        <w:rPr>
          <w:rFonts w:cstheme="minorHAnsi"/>
        </w:rPr>
        <w:t>require</w:t>
      </w:r>
      <w:r w:rsidR="0029583D">
        <w:rPr>
          <w:rFonts w:cstheme="minorHAnsi"/>
        </w:rPr>
        <w:t>s</w:t>
      </w:r>
      <w:r w:rsidR="00CE0C17" w:rsidRPr="00AE1FB4">
        <w:rPr>
          <w:rFonts w:cstheme="minorHAnsi"/>
        </w:rPr>
        <w:t xml:space="preserve"> the production of a written document</w:t>
      </w:r>
      <w:r w:rsidR="00AE1FB4" w:rsidRPr="00AE1FB4">
        <w:rPr>
          <w:rFonts w:cstheme="minorHAnsi"/>
        </w:rPr>
        <w:t xml:space="preserve"> based on</w:t>
      </w:r>
      <w:r w:rsidR="00CE0C17" w:rsidRPr="00AE1FB4">
        <w:rPr>
          <w:rFonts w:cstheme="minorHAnsi"/>
        </w:rPr>
        <w:t xml:space="preserve"> </w:t>
      </w:r>
      <w:r w:rsidR="00AE1FB4" w:rsidRPr="00AE1FB4">
        <w:rPr>
          <w:rFonts w:cstheme="minorHAnsi"/>
        </w:rPr>
        <w:t>1)</w:t>
      </w:r>
      <w:r w:rsidR="00CE0C17" w:rsidRPr="00AE1FB4">
        <w:rPr>
          <w:rFonts w:cstheme="minorHAnsi"/>
        </w:rPr>
        <w:t xml:space="preserve"> literature review on an existing scientific topic</w:t>
      </w:r>
      <w:r w:rsidR="009D1D2E">
        <w:rPr>
          <w:rFonts w:cstheme="minorHAnsi"/>
        </w:rPr>
        <w:t xml:space="preserve"> or</w:t>
      </w:r>
      <w:r w:rsidR="00CE0C17" w:rsidRPr="00AE1FB4">
        <w:rPr>
          <w:rFonts w:cstheme="minorHAnsi"/>
        </w:rPr>
        <w:t xml:space="preserve"> 2) a no-credit experiential learning experience such as a co-op, internship, or basic/clinical lab research.</w:t>
      </w:r>
    </w:p>
    <w:p w14:paraId="53AE064D" w14:textId="77777777" w:rsidR="0029583D" w:rsidRDefault="0029583D" w:rsidP="00CE0C17">
      <w:pPr>
        <w:spacing w:after="0" w:line="240" w:lineRule="auto"/>
        <w:jc w:val="both"/>
        <w:rPr>
          <w:rFonts w:cstheme="minorHAnsi"/>
        </w:rPr>
      </w:pPr>
    </w:p>
    <w:p w14:paraId="56348FA3" w14:textId="77777777" w:rsidR="0029583D" w:rsidRPr="00971F32" w:rsidRDefault="0029583D" w:rsidP="0029583D">
      <w:pPr>
        <w:spacing w:after="0" w:line="240" w:lineRule="auto"/>
        <w:jc w:val="both"/>
        <w:rPr>
          <w:rFonts w:cstheme="minorHAnsi"/>
        </w:rPr>
      </w:pPr>
      <w:r w:rsidRPr="00971F32">
        <w:rPr>
          <w:rFonts w:cstheme="minorHAnsi"/>
        </w:rPr>
        <w:t>The graduates from this program can have careers that involve research by government agencies, research centers, non-profit organizations, industry, colleges and universities.</w:t>
      </w:r>
      <w:r>
        <w:rPr>
          <w:rFonts w:cstheme="minorHAnsi"/>
        </w:rPr>
        <w:t xml:space="preserve"> </w:t>
      </w:r>
      <w:r w:rsidRPr="00971F32">
        <w:rPr>
          <w:rFonts w:cstheme="minorHAnsi"/>
        </w:rPr>
        <w:t xml:space="preserve">It also </w:t>
      </w:r>
      <w:r>
        <w:rPr>
          <w:rFonts w:cstheme="minorHAnsi"/>
        </w:rPr>
        <w:t xml:space="preserve">prepares students for advanced degrees in the </w:t>
      </w:r>
      <w:r w:rsidRPr="00971F32">
        <w:rPr>
          <w:rFonts w:cstheme="minorHAnsi"/>
        </w:rPr>
        <w:t xml:space="preserve">microbiology, </w:t>
      </w:r>
      <w:r>
        <w:rPr>
          <w:rFonts w:cstheme="minorHAnsi"/>
        </w:rPr>
        <w:t xml:space="preserve">immunology, </w:t>
      </w:r>
      <w:r w:rsidRPr="00971F32">
        <w:rPr>
          <w:rFonts w:cstheme="minorHAnsi"/>
        </w:rPr>
        <w:t xml:space="preserve">molecular </w:t>
      </w:r>
      <w:r>
        <w:rPr>
          <w:rFonts w:cstheme="minorHAnsi"/>
        </w:rPr>
        <w:t xml:space="preserve">and cell </w:t>
      </w:r>
      <w:r w:rsidRPr="00971F32">
        <w:rPr>
          <w:rFonts w:cstheme="minorHAnsi"/>
        </w:rPr>
        <w:t xml:space="preserve">biology, and medicine. </w:t>
      </w:r>
    </w:p>
    <w:p w14:paraId="39774DFC" w14:textId="77777777" w:rsidR="0029583D" w:rsidRPr="00AE1FB4" w:rsidRDefault="0029583D" w:rsidP="0029583D">
      <w:pPr>
        <w:spacing w:after="0" w:line="240" w:lineRule="auto"/>
        <w:jc w:val="both"/>
        <w:rPr>
          <w:rFonts w:cstheme="minorHAnsi"/>
          <w:color w:val="000000"/>
        </w:rPr>
      </w:pPr>
    </w:p>
    <w:p w14:paraId="30F79A5C" w14:textId="77777777" w:rsidR="00F32F5F" w:rsidRPr="00971F32" w:rsidRDefault="00F32F5F" w:rsidP="00971F32">
      <w:pPr>
        <w:spacing w:after="0" w:line="240" w:lineRule="auto"/>
        <w:jc w:val="both"/>
        <w:rPr>
          <w:rFonts w:eastAsia="Times New Roman" w:cstheme="minorHAnsi"/>
        </w:rPr>
      </w:pPr>
      <w:r w:rsidRPr="00971F32">
        <w:rPr>
          <w:rFonts w:eastAsia="Times New Roman" w:cstheme="minorHAnsi"/>
        </w:rPr>
        <w:t>Upon successful completion of the program, students will:</w:t>
      </w:r>
    </w:p>
    <w:p w14:paraId="25E97EC9" w14:textId="77777777" w:rsidR="00F32F5F" w:rsidRPr="00971F32" w:rsidRDefault="00F32F5F" w:rsidP="00971F3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1F32">
        <w:rPr>
          <w:rFonts w:eastAsia="Times New Roman" w:cstheme="minorHAnsi"/>
        </w:rPr>
        <w:t>Obtain broad knowledge through courses, laboratory, and the scientific literature in the field of molecular biosciences</w:t>
      </w:r>
    </w:p>
    <w:p w14:paraId="09B1A3D0" w14:textId="77777777" w:rsidR="00F32F5F" w:rsidRPr="00971F32" w:rsidRDefault="00F32F5F" w:rsidP="00971F3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1F32">
        <w:rPr>
          <w:rFonts w:eastAsia="Times New Roman" w:cstheme="minorHAnsi"/>
        </w:rPr>
        <w:t>Demonstrate skills to conduct independent original research in a specialized area of molecular biosciences</w:t>
      </w:r>
      <w:r w:rsidR="00971F32">
        <w:rPr>
          <w:rFonts w:eastAsia="Times New Roman" w:cstheme="minorHAnsi"/>
        </w:rPr>
        <w:t xml:space="preserve"> or </w:t>
      </w:r>
      <w:r w:rsidR="003B5D9C">
        <w:rPr>
          <w:rFonts w:eastAsia="Times New Roman" w:cstheme="minorHAnsi"/>
        </w:rPr>
        <w:t>work</w:t>
      </w:r>
      <w:r w:rsidR="0029583D">
        <w:rPr>
          <w:rFonts w:eastAsia="Times New Roman" w:cstheme="minorHAnsi"/>
        </w:rPr>
        <w:t xml:space="preserve"> on </w:t>
      </w:r>
      <w:r w:rsidR="0063454F">
        <w:rPr>
          <w:rFonts w:eastAsia="Times New Roman" w:cstheme="minorHAnsi"/>
        </w:rPr>
        <w:t xml:space="preserve">real-world </w:t>
      </w:r>
      <w:r w:rsidR="00971F32">
        <w:rPr>
          <w:rFonts w:eastAsia="Times New Roman" w:cstheme="minorHAnsi"/>
        </w:rPr>
        <w:t xml:space="preserve">problems in </w:t>
      </w:r>
      <w:r w:rsidR="0063454F">
        <w:rPr>
          <w:rFonts w:eastAsia="Times New Roman" w:cstheme="minorHAnsi"/>
        </w:rPr>
        <w:t xml:space="preserve">the </w:t>
      </w:r>
      <w:r w:rsidR="00971F32">
        <w:rPr>
          <w:rFonts w:eastAsia="Times New Roman" w:cstheme="minorHAnsi"/>
        </w:rPr>
        <w:t>biopharmaceutical industry</w:t>
      </w:r>
    </w:p>
    <w:p w14:paraId="7EE61E47" w14:textId="77777777" w:rsidR="00F32F5F" w:rsidRPr="00971F32" w:rsidRDefault="00F32F5F" w:rsidP="00971F3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1F32">
        <w:rPr>
          <w:rFonts w:eastAsia="Times New Roman" w:cstheme="minorHAnsi"/>
        </w:rPr>
        <w:t>Demonstrate the ability to organize and effectively communicate oral and written scientific information</w:t>
      </w:r>
    </w:p>
    <w:p w14:paraId="5D248114" w14:textId="77777777" w:rsidR="00F32F5F" w:rsidRPr="00971F32" w:rsidRDefault="00F32F5F" w:rsidP="00971F3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1F32">
        <w:rPr>
          <w:rFonts w:eastAsia="Times New Roman" w:cstheme="minorHAnsi"/>
        </w:rPr>
        <w:t>Develop the skills to be competitive for jobs in academia and industry</w:t>
      </w:r>
    </w:p>
    <w:p w14:paraId="5C78BCB2" w14:textId="77777777" w:rsidR="00F32F5F" w:rsidRPr="00971F32" w:rsidRDefault="00F32F5F" w:rsidP="00971F3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</w:rPr>
      </w:pPr>
      <w:r w:rsidRPr="00971F32">
        <w:rPr>
          <w:rFonts w:eastAsia="Times New Roman" w:cstheme="minorHAnsi"/>
        </w:rPr>
        <w:t>Develop the skills to be competitive for graduate or professional programs</w:t>
      </w:r>
    </w:p>
    <w:p w14:paraId="1EEBF01A" w14:textId="77777777" w:rsidR="00F32F5F" w:rsidRPr="00971F32" w:rsidRDefault="00F32F5F" w:rsidP="00971F32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14:paraId="5C66DD73" w14:textId="77777777" w:rsidR="00F32F5F" w:rsidRDefault="00F32F5F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A73F8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FE036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95FD8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BEAE59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34DBE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A61D0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C76911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16785C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142A55" w14:textId="77777777" w:rsidR="00480F4A" w:rsidRDefault="00480F4A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8A83E" w14:textId="77777777" w:rsidR="007D1CD0" w:rsidRDefault="007D1CD0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B1030" w14:textId="77777777" w:rsidR="007F6F73" w:rsidRPr="002C72AA" w:rsidRDefault="007F6F73" w:rsidP="007F6F73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M.S. MOLECULAR BIOSCIENCES REQUIRED COURSES</w:t>
      </w:r>
    </w:p>
    <w:p w14:paraId="02B8EE16" w14:textId="77777777" w:rsidR="0003784E" w:rsidRDefault="0003784E" w:rsidP="00F32F5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928402" w14:textId="77777777" w:rsidR="00F32F5F" w:rsidRPr="00863E8F" w:rsidRDefault="00F32F5F" w:rsidP="00F32F5F">
      <w:pPr>
        <w:spacing w:after="0" w:line="240" w:lineRule="auto"/>
        <w:rPr>
          <w:rFonts w:eastAsia="Times New Roman" w:cstheme="minorHAnsi"/>
          <w:b/>
        </w:rPr>
      </w:pPr>
      <w:r w:rsidRPr="00863E8F">
        <w:rPr>
          <w:rFonts w:eastAsia="Times New Roman" w:cstheme="minorHAnsi"/>
          <w:b/>
        </w:rPr>
        <w:t xml:space="preserve">Core Requirements: </w:t>
      </w:r>
      <w:r w:rsidR="00CD2199" w:rsidRPr="00863E8F">
        <w:rPr>
          <w:rFonts w:eastAsia="Times New Roman" w:cstheme="minorHAnsi"/>
          <w:b/>
        </w:rPr>
        <w:t>12 required credits</w:t>
      </w:r>
    </w:p>
    <w:p w14:paraId="0EDEF52F" w14:textId="77777777" w:rsidR="00F32F5F" w:rsidRPr="00863E8F" w:rsidRDefault="00E46CB9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BIO 625: </w:t>
      </w:r>
      <w:r w:rsidR="007D1CD0" w:rsidRPr="00863E8F">
        <w:rPr>
          <w:rFonts w:eastAsia="Times New Roman" w:cstheme="minorHAnsi"/>
        </w:rPr>
        <w:t>Advanced Molecular Biology</w:t>
      </w:r>
      <w:r w:rsidR="00F32F5F" w:rsidRPr="00863E8F">
        <w:rPr>
          <w:rFonts w:eastAsia="Times New Roman" w:cstheme="minorHAnsi"/>
        </w:rPr>
        <w:t xml:space="preserve"> (3)</w:t>
      </w:r>
    </w:p>
    <w:p w14:paraId="1A70B5E1" w14:textId="77777777" w:rsidR="00F32F5F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BIO 630: </w:t>
      </w:r>
      <w:r w:rsidR="00F32F5F" w:rsidRPr="00863E8F">
        <w:rPr>
          <w:rFonts w:eastAsia="Times New Roman" w:cstheme="minorHAnsi"/>
        </w:rPr>
        <w:t xml:space="preserve">Advanced Cell Biology (3) </w:t>
      </w:r>
    </w:p>
    <w:p w14:paraId="70FE2A9A" w14:textId="77777777" w:rsidR="00F32F5F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cstheme="minorHAnsi"/>
        </w:rPr>
        <w:t xml:space="preserve">MAT 610: </w:t>
      </w:r>
      <w:r w:rsidR="00F32F5F" w:rsidRPr="00863E8F">
        <w:rPr>
          <w:rFonts w:cstheme="minorHAnsi"/>
        </w:rPr>
        <w:t>Statistical Inference and Modeling</w:t>
      </w:r>
      <w:r w:rsidR="00F32F5F" w:rsidRPr="00863E8F">
        <w:rPr>
          <w:rFonts w:eastAsia="Times New Roman" w:cstheme="minorHAnsi"/>
        </w:rPr>
        <w:t xml:space="preserve"> (3)</w:t>
      </w:r>
    </w:p>
    <w:p w14:paraId="61B53E6E" w14:textId="77777777" w:rsidR="00F32F5F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ETH 610: </w:t>
      </w:r>
      <w:r w:rsidR="00F32F5F" w:rsidRPr="00863E8F">
        <w:rPr>
          <w:rFonts w:eastAsia="Times New Roman" w:cstheme="minorHAnsi"/>
        </w:rPr>
        <w:t>Ethics in Research (1)</w:t>
      </w:r>
    </w:p>
    <w:p w14:paraId="0128FA86" w14:textId="77777777" w:rsidR="00F32F5F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BIO 650: </w:t>
      </w:r>
      <w:r w:rsidR="00F32F5F" w:rsidRPr="00863E8F">
        <w:rPr>
          <w:rFonts w:eastAsia="Times New Roman" w:cstheme="minorHAnsi"/>
        </w:rPr>
        <w:t>Research Design (2)</w:t>
      </w:r>
    </w:p>
    <w:p w14:paraId="1C1FA420" w14:textId="77777777" w:rsidR="00F32F5F" w:rsidRPr="00863E8F" w:rsidRDefault="00F32F5F" w:rsidP="00F32F5F">
      <w:pPr>
        <w:spacing w:after="0" w:line="240" w:lineRule="auto"/>
        <w:rPr>
          <w:rFonts w:eastAsia="Times New Roman" w:cstheme="minorHAnsi"/>
        </w:rPr>
      </w:pPr>
    </w:p>
    <w:p w14:paraId="04E81102" w14:textId="77777777" w:rsidR="007D1CD0" w:rsidRPr="00863E8F" w:rsidRDefault="007D1CD0" w:rsidP="00F32F5F">
      <w:pPr>
        <w:spacing w:after="0" w:line="240" w:lineRule="auto"/>
        <w:rPr>
          <w:rFonts w:eastAsia="Times New Roman" w:cstheme="minorHAnsi"/>
          <w:b/>
        </w:rPr>
      </w:pPr>
      <w:r w:rsidRPr="00863E8F">
        <w:rPr>
          <w:rFonts w:eastAsia="Times New Roman" w:cstheme="minorHAnsi"/>
          <w:b/>
        </w:rPr>
        <w:t>Thesis Track:</w:t>
      </w:r>
    </w:p>
    <w:p w14:paraId="55E12D3D" w14:textId="77777777" w:rsidR="007D1CD0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BIO 670: </w:t>
      </w:r>
      <w:r w:rsidR="00F32F5F" w:rsidRPr="00863E8F">
        <w:rPr>
          <w:rFonts w:eastAsia="Times New Roman" w:cstheme="minorHAnsi"/>
        </w:rPr>
        <w:t>Research Rotation (2)</w:t>
      </w:r>
    </w:p>
    <w:p w14:paraId="3A916580" w14:textId="77777777" w:rsidR="00F32F5F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BIO 701/702: </w:t>
      </w:r>
      <w:r w:rsidR="00F32F5F" w:rsidRPr="00863E8F">
        <w:rPr>
          <w:rFonts w:eastAsia="Times New Roman" w:cstheme="minorHAnsi"/>
        </w:rPr>
        <w:t>Thesis</w:t>
      </w:r>
      <w:r w:rsidRPr="00863E8F">
        <w:rPr>
          <w:rFonts w:eastAsia="Times New Roman" w:cstheme="minorHAnsi"/>
        </w:rPr>
        <w:t xml:space="preserve"> Research</w:t>
      </w:r>
      <w:r w:rsidR="00F32F5F" w:rsidRPr="00863E8F">
        <w:rPr>
          <w:rFonts w:eastAsia="Times New Roman" w:cstheme="minorHAnsi"/>
        </w:rPr>
        <w:t xml:space="preserve"> (6)</w:t>
      </w:r>
    </w:p>
    <w:p w14:paraId="76EFA3AF" w14:textId="77777777" w:rsidR="007D1CD0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BIO 660: </w:t>
      </w:r>
      <w:r w:rsidR="007D1CD0" w:rsidRPr="00863E8F">
        <w:rPr>
          <w:rFonts w:eastAsia="Times New Roman" w:cstheme="minorHAnsi"/>
        </w:rPr>
        <w:t>Journal Club (1)</w:t>
      </w:r>
    </w:p>
    <w:p w14:paraId="626755A7" w14:textId="77777777" w:rsidR="007D1CD0" w:rsidRPr="00863E8F" w:rsidRDefault="007D1CD0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>Electives</w:t>
      </w:r>
      <w:r w:rsidR="00480F4A" w:rsidRPr="00863E8F">
        <w:rPr>
          <w:rFonts w:eastAsia="Times New Roman" w:cstheme="minorHAnsi"/>
        </w:rPr>
        <w:t xml:space="preserve"> (12</w:t>
      </w:r>
      <w:r w:rsidR="007F6F73" w:rsidRPr="00863E8F">
        <w:rPr>
          <w:rFonts w:eastAsia="Times New Roman" w:cstheme="minorHAnsi"/>
        </w:rPr>
        <w:t>)</w:t>
      </w:r>
    </w:p>
    <w:p w14:paraId="314DC2DB" w14:textId="77777777" w:rsidR="007D1CD0" w:rsidRPr="00863E8F" w:rsidRDefault="007D1CD0" w:rsidP="007D1CD0">
      <w:pPr>
        <w:spacing w:after="0"/>
        <w:rPr>
          <w:rFonts w:eastAsia="Times New Roman" w:cstheme="minorHAnsi"/>
          <w:b/>
        </w:rPr>
      </w:pPr>
    </w:p>
    <w:p w14:paraId="0F392793" w14:textId="77777777" w:rsidR="007D1CD0" w:rsidRPr="00863E8F" w:rsidRDefault="007D1CD0" w:rsidP="007D1CD0">
      <w:pPr>
        <w:spacing w:after="0"/>
        <w:rPr>
          <w:rFonts w:eastAsia="Times New Roman" w:cstheme="minorHAnsi"/>
          <w:b/>
        </w:rPr>
      </w:pPr>
      <w:r w:rsidRPr="00863E8F">
        <w:rPr>
          <w:rFonts w:eastAsia="Times New Roman" w:cstheme="minorHAnsi"/>
          <w:b/>
        </w:rPr>
        <w:t>Capstone Track:</w:t>
      </w:r>
    </w:p>
    <w:p w14:paraId="1EAFE7FA" w14:textId="77777777" w:rsidR="007D1CD0" w:rsidRPr="00863E8F" w:rsidRDefault="00DB587E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>BIO 66</w:t>
      </w:r>
      <w:r w:rsidR="008477D7" w:rsidRPr="00863E8F">
        <w:rPr>
          <w:rFonts w:eastAsia="Times New Roman" w:cstheme="minorHAnsi"/>
        </w:rPr>
        <w:t xml:space="preserve">5: Molecular Biosciences </w:t>
      </w:r>
      <w:r w:rsidR="007D1CD0" w:rsidRPr="00863E8F">
        <w:rPr>
          <w:rFonts w:eastAsia="Times New Roman" w:cstheme="minorHAnsi"/>
        </w:rPr>
        <w:t>Capstone (4)</w:t>
      </w:r>
    </w:p>
    <w:p w14:paraId="5D6336CA" w14:textId="77777777" w:rsidR="007D1CD0" w:rsidRPr="00863E8F" w:rsidRDefault="008477D7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 xml:space="preserve">BIO 660: </w:t>
      </w:r>
      <w:r w:rsidR="007D1CD0" w:rsidRPr="00863E8F">
        <w:rPr>
          <w:rFonts w:eastAsia="Times New Roman" w:cstheme="minorHAnsi"/>
        </w:rPr>
        <w:t>Journal Club (</w:t>
      </w:r>
      <w:r w:rsidR="007F6F73" w:rsidRPr="00863E8F">
        <w:rPr>
          <w:rFonts w:eastAsia="Times New Roman" w:cstheme="minorHAnsi"/>
        </w:rPr>
        <w:t>2</w:t>
      </w:r>
      <w:r w:rsidR="007D1CD0" w:rsidRPr="00863E8F">
        <w:rPr>
          <w:rFonts w:eastAsia="Times New Roman" w:cstheme="minorHAnsi"/>
        </w:rPr>
        <w:t>)</w:t>
      </w:r>
    </w:p>
    <w:p w14:paraId="4239BC79" w14:textId="77777777" w:rsidR="007D1CD0" w:rsidRPr="00863E8F" w:rsidRDefault="007D1CD0" w:rsidP="007773DC">
      <w:pPr>
        <w:spacing w:after="0" w:line="240" w:lineRule="auto"/>
        <w:rPr>
          <w:rFonts w:eastAsia="Times New Roman" w:cstheme="minorHAnsi"/>
        </w:rPr>
      </w:pPr>
      <w:r w:rsidRPr="00863E8F">
        <w:rPr>
          <w:rFonts w:eastAsia="Times New Roman" w:cstheme="minorHAnsi"/>
        </w:rPr>
        <w:t>Electives</w:t>
      </w:r>
      <w:r w:rsidR="00480F4A" w:rsidRPr="00863E8F">
        <w:rPr>
          <w:rFonts w:eastAsia="Times New Roman" w:cstheme="minorHAnsi"/>
        </w:rPr>
        <w:t xml:space="preserve"> (15</w:t>
      </w:r>
      <w:r w:rsidR="007F6F73" w:rsidRPr="00863E8F">
        <w:rPr>
          <w:rFonts w:eastAsia="Times New Roman" w:cstheme="minorHAnsi"/>
        </w:rPr>
        <w:t>)</w:t>
      </w:r>
    </w:p>
    <w:p w14:paraId="3C0046AC" w14:textId="77777777" w:rsidR="0003784E" w:rsidRPr="00863E8F" w:rsidRDefault="0003784E" w:rsidP="007773DC">
      <w:pPr>
        <w:spacing w:after="0" w:line="240" w:lineRule="auto"/>
        <w:rPr>
          <w:rFonts w:eastAsia="Times New Roman" w:cstheme="minorHAnsi"/>
        </w:rPr>
      </w:pPr>
    </w:p>
    <w:p w14:paraId="71A410B8" w14:textId="77777777" w:rsidR="0003784E" w:rsidRPr="00863E8F" w:rsidRDefault="0003784E" w:rsidP="0003784E">
      <w:pPr>
        <w:spacing w:after="0" w:line="240" w:lineRule="auto"/>
        <w:rPr>
          <w:rFonts w:cstheme="minorHAnsi"/>
          <w:b/>
        </w:rPr>
      </w:pPr>
      <w:r w:rsidRPr="00863E8F">
        <w:rPr>
          <w:rFonts w:cstheme="minorHAnsi"/>
          <w:b/>
        </w:rPr>
        <w:t xml:space="preserve">Total Credits: 33 </w:t>
      </w:r>
    </w:p>
    <w:p w14:paraId="3E2253B0" w14:textId="77777777" w:rsidR="00924C35" w:rsidRDefault="00924C3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14:paraId="45F14FB1" w14:textId="77777777" w:rsidR="00905FB4" w:rsidRPr="002C72AA" w:rsidRDefault="00905FB4" w:rsidP="00905FB4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M.S. MOLECULAR BIOSCIENCES ELECTIVE COURSES</w:t>
      </w:r>
    </w:p>
    <w:p w14:paraId="558B2173" w14:textId="77777777" w:rsidR="00924C35" w:rsidRDefault="00924C35" w:rsidP="00924C35">
      <w:pPr>
        <w:spacing w:after="0"/>
        <w:rPr>
          <w:rFonts w:eastAsia="Times New Roman" w:cstheme="minorHAnsi"/>
        </w:rPr>
      </w:pPr>
    </w:p>
    <w:p w14:paraId="558F250C" w14:textId="77777777" w:rsidR="00924C35" w:rsidRDefault="00924C35" w:rsidP="00924C35">
      <w:pPr>
        <w:spacing w:after="0"/>
        <w:rPr>
          <w:rFonts w:eastAsia="Times New Roman" w:cstheme="minorHAnsi"/>
        </w:rPr>
      </w:pPr>
      <w:r w:rsidRPr="00924C35">
        <w:rPr>
          <w:rFonts w:eastAsia="Times New Roman" w:cstheme="minorHAnsi"/>
        </w:rPr>
        <w:t>Students wanting to specialize in any of the areas listed below should take electives within the color coded group.</w:t>
      </w:r>
    </w:p>
    <w:p w14:paraId="6F8D2941" w14:textId="77777777" w:rsidR="00924C35" w:rsidRPr="00924C35" w:rsidRDefault="00924C35" w:rsidP="00924C35">
      <w:pPr>
        <w:spacing w:after="0"/>
        <w:rPr>
          <w:rFonts w:eastAsia="Times New Roman" w:cstheme="minorHAnsi"/>
        </w:rPr>
      </w:pPr>
    </w:p>
    <w:p w14:paraId="15749209" w14:textId="77777777" w:rsidR="00924C35" w:rsidRPr="00905FB4" w:rsidRDefault="00924C35" w:rsidP="00924C35">
      <w:pPr>
        <w:spacing w:after="0"/>
        <w:rPr>
          <w:rFonts w:eastAsia="Times New Roman" w:cstheme="minorHAnsi"/>
          <w:color w:val="FF0000"/>
        </w:rPr>
      </w:pPr>
      <w:r w:rsidRPr="00905FB4">
        <w:rPr>
          <w:rFonts w:eastAsia="Times New Roman" w:cstheme="minorHAnsi"/>
          <w:color w:val="FF0000"/>
        </w:rPr>
        <w:t xml:space="preserve">Red-  Biomedical Microbiology; </w:t>
      </w:r>
    </w:p>
    <w:p w14:paraId="34131AA5" w14:textId="77777777" w:rsidR="00924C35" w:rsidRPr="00905FB4" w:rsidRDefault="00924C35" w:rsidP="00924C35">
      <w:pPr>
        <w:spacing w:after="0"/>
        <w:rPr>
          <w:rFonts w:eastAsia="Times New Roman" w:cstheme="minorHAnsi"/>
          <w:color w:val="0070C0"/>
        </w:rPr>
      </w:pPr>
      <w:r w:rsidRPr="00905FB4">
        <w:rPr>
          <w:rFonts w:eastAsia="Times New Roman" w:cstheme="minorHAnsi"/>
          <w:color w:val="0070C0"/>
        </w:rPr>
        <w:t xml:space="preserve">Blue- Biochemistry, Cancer Biology, Molecular &amp; Cell Biology; </w:t>
      </w:r>
    </w:p>
    <w:p w14:paraId="5BF1E855" w14:textId="77777777" w:rsidR="00924C35" w:rsidRPr="00905FB4" w:rsidRDefault="00924C35" w:rsidP="00924C35">
      <w:pPr>
        <w:spacing w:after="0"/>
        <w:rPr>
          <w:rFonts w:eastAsia="Times New Roman" w:cstheme="minorHAnsi"/>
          <w:color w:val="0DE722"/>
        </w:rPr>
      </w:pPr>
      <w:r w:rsidRPr="00905FB4">
        <w:rPr>
          <w:rFonts w:eastAsia="Times New Roman" w:cstheme="minorHAnsi"/>
          <w:color w:val="0DE722"/>
        </w:rPr>
        <w:t>Green- Clinical Microbiology</w:t>
      </w:r>
    </w:p>
    <w:p w14:paraId="6A6AEE27" w14:textId="77777777" w:rsidR="00924C35" w:rsidRPr="00905FB4" w:rsidRDefault="00924C35" w:rsidP="00924C35">
      <w:pPr>
        <w:spacing w:after="0"/>
        <w:rPr>
          <w:rFonts w:eastAsia="Times New Roman" w:cstheme="minorHAnsi"/>
          <w:color w:val="FF0066"/>
        </w:rPr>
      </w:pPr>
      <w:r w:rsidRPr="00905FB4">
        <w:rPr>
          <w:rFonts w:eastAsia="Times New Roman" w:cstheme="minorHAnsi"/>
          <w:color w:val="FF0066"/>
        </w:rPr>
        <w:t>Pink- Epidemiology, Public Health Microbiology, Courses at SUNY Albany with permission of PD</w:t>
      </w:r>
    </w:p>
    <w:p w14:paraId="233F2FE0" w14:textId="77777777" w:rsidR="00924C35" w:rsidRPr="00905FB4" w:rsidRDefault="00924C35" w:rsidP="00924C35">
      <w:pPr>
        <w:spacing w:after="0" w:line="240" w:lineRule="auto"/>
        <w:rPr>
          <w:rFonts w:eastAsia="Times New Roman" w:cstheme="minorHAnsi"/>
          <w:color w:val="CC6600"/>
        </w:rPr>
      </w:pPr>
      <w:r w:rsidRPr="00905FB4">
        <w:rPr>
          <w:rFonts w:eastAsia="Times New Roman" w:cstheme="minorHAnsi"/>
          <w:color w:val="CC6600"/>
        </w:rPr>
        <w:t>Brown- Industrial Microbiology</w:t>
      </w:r>
    </w:p>
    <w:p w14:paraId="4A1C78D2" w14:textId="77777777" w:rsidR="00924C35" w:rsidRPr="00924C35" w:rsidRDefault="00924C35" w:rsidP="00924C35">
      <w:pPr>
        <w:spacing w:after="0" w:line="240" w:lineRule="auto"/>
        <w:rPr>
          <w:rFonts w:eastAsia="Times New Roman" w:cstheme="minorHAnsi"/>
          <w:b/>
        </w:rPr>
      </w:pPr>
    </w:p>
    <w:p w14:paraId="4153DEF7" w14:textId="77777777" w:rsidR="006A24D0" w:rsidRPr="006A24D0" w:rsidRDefault="006A24D0" w:rsidP="007D1CD0">
      <w:pPr>
        <w:spacing w:after="0"/>
        <w:rPr>
          <w:rFonts w:eastAsia="Times New Roman" w:cstheme="minorHAnsi"/>
          <w:b/>
          <w:sz w:val="18"/>
          <w:szCs w:val="18"/>
        </w:rPr>
      </w:pPr>
    </w:p>
    <w:tbl>
      <w:tblPr>
        <w:tblW w:w="8190" w:type="dxa"/>
        <w:tblInd w:w="352" w:type="dxa"/>
        <w:tblLayout w:type="fixed"/>
        <w:tblLook w:val="0000" w:firstRow="0" w:lastRow="0" w:firstColumn="0" w:lastColumn="0" w:noHBand="0" w:noVBand="0"/>
      </w:tblPr>
      <w:tblGrid>
        <w:gridCol w:w="1890"/>
        <w:gridCol w:w="5310"/>
        <w:gridCol w:w="990"/>
      </w:tblGrid>
      <w:tr w:rsidR="00CD7439" w:rsidRPr="003A442B" w14:paraId="39351C13" w14:textId="77777777" w:rsidTr="0075586A">
        <w:trPr>
          <w:cantSplit/>
          <w:trHeight w:hRule="exact" w:val="259"/>
        </w:trPr>
        <w:tc>
          <w:tcPr>
            <w:tcW w:w="8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9D78EE" w14:textId="77777777" w:rsidR="00CD7439" w:rsidRPr="003A442B" w:rsidRDefault="00CD7439" w:rsidP="0075586A">
            <w:pPr>
              <w:rPr>
                <w:rFonts w:eastAsia="Calibri" w:cstheme="minorHAnsi"/>
                <w:b/>
              </w:rPr>
            </w:pPr>
            <w:r w:rsidRPr="003A442B">
              <w:rPr>
                <w:rFonts w:cstheme="minorHAnsi"/>
                <w:b/>
              </w:rPr>
              <w:t>GRADUATE ELECTIVES</w:t>
            </w:r>
          </w:p>
        </w:tc>
      </w:tr>
      <w:tr w:rsidR="00CD7439" w:rsidRPr="003A442B" w14:paraId="0750DE75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E808" w14:textId="77777777" w:rsidR="00CD7439" w:rsidRPr="003A442B" w:rsidRDefault="00CD7439" w:rsidP="0075586A">
            <w:pPr>
              <w:rPr>
                <w:rFonts w:cstheme="minorHAnsi"/>
                <w:b/>
              </w:rPr>
            </w:pPr>
            <w:r w:rsidRPr="003A442B">
              <w:rPr>
                <w:rFonts w:cstheme="minorHAnsi"/>
                <w:b/>
              </w:rPr>
              <w:t>Code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60A9" w14:textId="77777777" w:rsidR="00CD7439" w:rsidRPr="003A442B" w:rsidRDefault="00CD7439" w:rsidP="0075586A">
            <w:pPr>
              <w:rPr>
                <w:rFonts w:cstheme="minorHAnsi"/>
                <w:b/>
              </w:rPr>
            </w:pPr>
            <w:r w:rsidRPr="003A442B">
              <w:rPr>
                <w:rFonts w:cstheme="minorHAnsi"/>
                <w:b/>
              </w:rPr>
              <w:t>Course Name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5007F" w14:textId="77777777" w:rsidR="00CD7439" w:rsidRPr="003A442B" w:rsidRDefault="00CD7439" w:rsidP="0075586A">
            <w:pPr>
              <w:rPr>
                <w:rFonts w:eastAsia="Calibri" w:cstheme="minorHAnsi"/>
                <w:b/>
              </w:rPr>
            </w:pPr>
            <w:r w:rsidRPr="003A442B">
              <w:rPr>
                <w:rFonts w:eastAsia="Calibri" w:cstheme="minorHAnsi"/>
                <w:b/>
              </w:rPr>
              <w:t>Credits</w:t>
            </w:r>
          </w:p>
        </w:tc>
      </w:tr>
      <w:tr w:rsidR="00CD7439" w:rsidRPr="003A442B" w14:paraId="1900D776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EB92" w14:textId="77777777" w:rsidR="00CD7439" w:rsidRPr="003A442B" w:rsidRDefault="00CD7439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BIO 620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41B4E" w14:textId="77777777" w:rsidR="00CD7439" w:rsidRPr="003A442B" w:rsidRDefault="00CD7439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Advanced Topics in Microbiology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3BF5" w14:textId="77777777" w:rsidR="00CD7439" w:rsidRPr="003A442B" w:rsidRDefault="00CD7439" w:rsidP="0075586A">
            <w:pPr>
              <w:rPr>
                <w:rFonts w:eastAsia="Calibri" w:cstheme="minorHAnsi"/>
                <w:color w:val="FF0000"/>
                <w:highlight w:val="yellow"/>
              </w:rPr>
            </w:pPr>
            <w:r w:rsidRPr="003A442B">
              <w:rPr>
                <w:rFonts w:eastAsia="Calibri" w:cstheme="minorHAnsi"/>
                <w:color w:val="FF0000"/>
              </w:rPr>
              <w:t>3</w:t>
            </w:r>
          </w:p>
        </w:tc>
      </w:tr>
      <w:tr w:rsidR="00CD7439" w:rsidRPr="003A442B" w14:paraId="236FA228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78D9" w14:textId="77777777" w:rsidR="00CD7439" w:rsidRPr="003A442B" w:rsidRDefault="008477D7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BIO 627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F267" w14:textId="77777777" w:rsidR="00CD7439" w:rsidRPr="003A442B" w:rsidRDefault="0003784E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Innate Immunology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1D88" w14:textId="77777777" w:rsidR="00CD7439" w:rsidRPr="003A442B" w:rsidRDefault="0003784E" w:rsidP="0075586A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F33353" w:rsidRPr="003A442B" w14:paraId="4E0A163D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C9168" w14:textId="77777777" w:rsidR="00F33353" w:rsidRPr="003A442B" w:rsidRDefault="008477D7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BIO 610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F116" w14:textId="77777777" w:rsidR="00F33353" w:rsidRPr="003A442B" w:rsidRDefault="00F33353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Immunology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7BC93" w14:textId="77777777" w:rsidR="00F33353" w:rsidRPr="003A442B" w:rsidRDefault="00F33353" w:rsidP="0075586A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03784E" w:rsidRPr="003A442B" w14:paraId="12BAA9C7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FCE5" w14:textId="77777777" w:rsidR="0003784E" w:rsidRPr="003A442B" w:rsidRDefault="00E46CB9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BIO 690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DC1E" w14:textId="77777777" w:rsidR="0003784E" w:rsidRPr="003A442B" w:rsidRDefault="0003784E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Viral Pathogenesis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5FB7" w14:textId="77777777" w:rsidR="0003784E" w:rsidRPr="003A442B" w:rsidRDefault="00F33353" w:rsidP="0075586A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CD7439" w:rsidRPr="003A442B" w14:paraId="2E907A4C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F6E9" w14:textId="77777777" w:rsidR="00CD7439" w:rsidRPr="003A442B" w:rsidRDefault="00CD7439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BIO 680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00449" w14:textId="77777777" w:rsidR="00CD7439" w:rsidRPr="003A442B" w:rsidRDefault="00CD7439" w:rsidP="0075586A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Bacterial Pathogenesis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154D5" w14:textId="77777777" w:rsidR="00CD7439" w:rsidRPr="003A442B" w:rsidRDefault="00CD7439" w:rsidP="0075586A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94494F" w:rsidRPr="003A442B" w14:paraId="30BB0842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8674" w14:textId="77777777" w:rsidR="0094494F" w:rsidRPr="003A442B" w:rsidRDefault="0094494F" w:rsidP="0094494F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BIO 635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30FF8" w14:textId="77777777" w:rsidR="0094494F" w:rsidRPr="003A442B" w:rsidRDefault="0094494F" w:rsidP="0094494F">
            <w:pPr>
              <w:rPr>
                <w:rFonts w:cstheme="minorHAnsi"/>
                <w:color w:val="FF0000"/>
              </w:rPr>
            </w:pPr>
            <w:r w:rsidRPr="003A442B">
              <w:rPr>
                <w:rFonts w:cstheme="minorHAnsi"/>
                <w:color w:val="FF0000"/>
              </w:rPr>
              <w:t>Cell Death and Disease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7270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>3</w:t>
            </w:r>
          </w:p>
        </w:tc>
      </w:tr>
      <w:tr w:rsidR="0094494F" w:rsidRPr="003A442B" w14:paraId="2DA3E5E2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89017" w14:textId="77777777" w:rsidR="0094494F" w:rsidRPr="003A442B" w:rsidRDefault="0094494F" w:rsidP="0094494F">
            <w:pPr>
              <w:rPr>
                <w:rFonts w:cstheme="minorHAnsi"/>
                <w:color w:val="2F5496" w:themeColor="accent5" w:themeShade="BF"/>
              </w:rPr>
            </w:pPr>
            <w:r w:rsidRPr="003A442B">
              <w:rPr>
                <w:rFonts w:cstheme="minorHAnsi"/>
                <w:color w:val="2F5496" w:themeColor="accent5" w:themeShade="BF"/>
              </w:rPr>
              <w:t>PSC 635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7A1B" w14:textId="77777777" w:rsidR="0094494F" w:rsidRPr="003A442B" w:rsidRDefault="0094494F" w:rsidP="0094494F">
            <w:pPr>
              <w:rPr>
                <w:rFonts w:cstheme="minorHAnsi"/>
                <w:iCs/>
                <w:color w:val="2F5496" w:themeColor="accent5" w:themeShade="BF"/>
              </w:rPr>
            </w:pPr>
            <w:r w:rsidRPr="003A442B">
              <w:rPr>
                <w:rFonts w:cstheme="minorHAnsi"/>
                <w:color w:val="2F5496" w:themeColor="accent5" w:themeShade="BF"/>
              </w:rPr>
              <w:t>Pharmacological Regulation of Signal Transduction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16AE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2F5496" w:themeColor="accent5" w:themeShade="BF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2F5496" w:themeColor="accent5" w:themeShade="BF"/>
                <w:sz w:val="22"/>
                <w:szCs w:val="22"/>
              </w:rPr>
              <w:t>3</w:t>
            </w:r>
          </w:p>
        </w:tc>
      </w:tr>
      <w:tr w:rsidR="0094494F" w:rsidRPr="003A442B" w14:paraId="2D7F62DA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6CC52" w14:textId="77777777" w:rsidR="0094494F" w:rsidRPr="003A442B" w:rsidRDefault="0094494F" w:rsidP="0094494F">
            <w:pPr>
              <w:rPr>
                <w:rFonts w:cstheme="minorHAnsi"/>
                <w:color w:val="2F5496" w:themeColor="accent5" w:themeShade="BF"/>
              </w:rPr>
            </w:pPr>
            <w:r w:rsidRPr="003A442B">
              <w:rPr>
                <w:rFonts w:cstheme="minorHAnsi"/>
                <w:color w:val="2F5496" w:themeColor="accent5" w:themeShade="BF"/>
              </w:rPr>
              <w:t>PSC 733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8A1" w14:textId="77777777" w:rsidR="0094494F" w:rsidRPr="003A442B" w:rsidRDefault="0094494F" w:rsidP="0094494F">
            <w:pPr>
              <w:rPr>
                <w:rFonts w:cstheme="minorHAnsi"/>
                <w:color w:val="2F5496" w:themeColor="accent5" w:themeShade="BF"/>
              </w:rPr>
            </w:pPr>
            <w:r w:rsidRPr="003A442B">
              <w:rPr>
                <w:rFonts w:cstheme="minorHAnsi"/>
                <w:color w:val="2F5496" w:themeColor="accent5" w:themeShade="BF"/>
              </w:rPr>
              <w:t>Pharmacology and Molecular Genetics of Cancer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5CDD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2F5496" w:themeColor="accent5" w:themeShade="BF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2F5496" w:themeColor="accent5" w:themeShade="BF"/>
                <w:sz w:val="22"/>
                <w:szCs w:val="22"/>
              </w:rPr>
              <w:t>3</w:t>
            </w:r>
          </w:p>
        </w:tc>
      </w:tr>
      <w:tr w:rsidR="0094494F" w:rsidRPr="003A442B" w14:paraId="29EF9F8D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1380" w14:textId="77777777" w:rsidR="0094494F" w:rsidRPr="003A442B" w:rsidRDefault="0094494F" w:rsidP="0094494F">
            <w:pPr>
              <w:rPr>
                <w:rFonts w:cstheme="minorHAnsi"/>
                <w:color w:val="2F5496" w:themeColor="accent5" w:themeShade="BF"/>
              </w:rPr>
            </w:pPr>
            <w:r w:rsidRPr="003A442B">
              <w:rPr>
                <w:rFonts w:cstheme="minorHAnsi"/>
                <w:color w:val="2F5496" w:themeColor="accent5" w:themeShade="BF"/>
              </w:rPr>
              <w:t>PSC 625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C1DC" w14:textId="77777777" w:rsidR="0094494F" w:rsidRPr="003A442B" w:rsidRDefault="0094494F" w:rsidP="0094494F">
            <w:pPr>
              <w:rPr>
                <w:rFonts w:cstheme="minorHAnsi"/>
                <w:color w:val="2F5496" w:themeColor="accent5" w:themeShade="BF"/>
              </w:rPr>
            </w:pPr>
            <w:r w:rsidRPr="003A442B">
              <w:rPr>
                <w:rFonts w:cstheme="minorHAnsi"/>
                <w:color w:val="2F5496" w:themeColor="accent5" w:themeShade="BF"/>
              </w:rPr>
              <w:t>Clinical Biochemistry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1DCC8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2F5496" w:themeColor="accent5" w:themeShade="BF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2F5496" w:themeColor="accent5" w:themeShade="BF"/>
                <w:sz w:val="22"/>
                <w:szCs w:val="22"/>
              </w:rPr>
              <w:t>3</w:t>
            </w:r>
          </w:p>
        </w:tc>
      </w:tr>
      <w:tr w:rsidR="0094494F" w:rsidRPr="003A442B" w14:paraId="18987A10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B538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CLS 610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0CBE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Clinical Microbiology 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EC857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0DE722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0DE722"/>
                <w:sz w:val="22"/>
                <w:szCs w:val="22"/>
              </w:rPr>
              <w:t>4</w:t>
            </w:r>
          </w:p>
        </w:tc>
      </w:tr>
      <w:tr w:rsidR="0094494F" w:rsidRPr="003A442B" w14:paraId="6A75D729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8417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CLS 620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B3CC0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Clinical Microbiology II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655C9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0DE722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0DE722"/>
                <w:sz w:val="22"/>
                <w:szCs w:val="22"/>
              </w:rPr>
              <w:t>4</w:t>
            </w:r>
          </w:p>
        </w:tc>
      </w:tr>
      <w:tr w:rsidR="0094494F" w:rsidRPr="003A442B" w14:paraId="50146606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2340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BHS 740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1228B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Genetics and Molecular Basis of Disease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1598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3</w:t>
            </w:r>
          </w:p>
        </w:tc>
      </w:tr>
      <w:tr w:rsidR="0094494F" w:rsidRPr="003A442B" w14:paraId="46661710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CD0C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BHS 745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092C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Molecular Diagnostics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9F39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3</w:t>
            </w:r>
          </w:p>
        </w:tc>
      </w:tr>
      <w:tr w:rsidR="0094494F" w:rsidRPr="003A442B" w14:paraId="4D6F0510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AAFC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BHS 750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6E27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Flow Cytometry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1712A" w14:textId="77777777" w:rsidR="0094494F" w:rsidRPr="003A442B" w:rsidRDefault="0094494F" w:rsidP="0094494F">
            <w:pPr>
              <w:spacing w:after="0" w:line="240" w:lineRule="auto"/>
              <w:contextualSpacing/>
              <w:rPr>
                <w:rFonts w:cstheme="minorHAnsi"/>
                <w:color w:val="0DE722"/>
              </w:rPr>
            </w:pPr>
            <w:r w:rsidRPr="003A442B">
              <w:rPr>
                <w:rFonts w:cstheme="minorHAnsi"/>
                <w:color w:val="0DE722"/>
              </w:rPr>
              <w:t>3</w:t>
            </w:r>
          </w:p>
        </w:tc>
      </w:tr>
      <w:tr w:rsidR="0094494F" w:rsidRPr="003A442B" w14:paraId="2D4AA758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287B" w14:textId="77777777" w:rsidR="0094494F" w:rsidRPr="003A442B" w:rsidRDefault="0094494F" w:rsidP="0094494F">
            <w:pPr>
              <w:rPr>
                <w:rFonts w:cstheme="minorHAnsi"/>
                <w:color w:val="FF0066"/>
              </w:rPr>
            </w:pPr>
            <w:r w:rsidRPr="003A442B">
              <w:rPr>
                <w:rFonts w:cstheme="minorHAnsi"/>
                <w:color w:val="FF0066"/>
              </w:rPr>
              <w:t>BIO 615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7BF37" w14:textId="77777777" w:rsidR="0094494F" w:rsidRPr="003A442B" w:rsidRDefault="0094494F" w:rsidP="0094494F">
            <w:pPr>
              <w:rPr>
                <w:rFonts w:cstheme="minorHAnsi"/>
                <w:color w:val="FF0066"/>
              </w:rPr>
            </w:pPr>
            <w:r w:rsidRPr="003A442B">
              <w:rPr>
                <w:rFonts w:cstheme="minorHAnsi"/>
                <w:color w:val="FF0066"/>
              </w:rPr>
              <w:t>Public Health Microbiology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7439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FF0066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FF0066"/>
                <w:sz w:val="22"/>
                <w:szCs w:val="22"/>
              </w:rPr>
              <w:t>3</w:t>
            </w:r>
          </w:p>
        </w:tc>
      </w:tr>
      <w:tr w:rsidR="0094494F" w:rsidRPr="003A442B" w14:paraId="3970820F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9F88" w14:textId="77777777" w:rsidR="0094494F" w:rsidRPr="003A442B" w:rsidRDefault="0094494F" w:rsidP="0094494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22"/>
              <w:rPr>
                <w:rFonts w:cstheme="minorHAnsi"/>
                <w:color w:val="FF0066"/>
              </w:rPr>
            </w:pPr>
            <w:r w:rsidRPr="003A442B">
              <w:rPr>
                <w:rFonts w:cstheme="minorHAnsi"/>
                <w:color w:val="FF0066"/>
              </w:rPr>
              <w:t>PAD 693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DF9A" w14:textId="77777777" w:rsidR="0094494F" w:rsidRPr="003A442B" w:rsidRDefault="0094494F" w:rsidP="0094494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22"/>
              <w:rPr>
                <w:rFonts w:cstheme="minorHAnsi"/>
                <w:color w:val="FF0066"/>
              </w:rPr>
            </w:pPr>
            <w:r w:rsidRPr="003A442B">
              <w:rPr>
                <w:rFonts w:cstheme="minorHAnsi"/>
                <w:color w:val="FF0066"/>
              </w:rPr>
              <w:t xml:space="preserve">Epidemiology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4DD74" w14:textId="77777777" w:rsidR="0094494F" w:rsidRPr="003A442B" w:rsidRDefault="0094494F" w:rsidP="0094494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right="122"/>
              <w:rPr>
                <w:rFonts w:cstheme="minorHAnsi"/>
                <w:color w:val="FF0066"/>
              </w:rPr>
            </w:pPr>
            <w:r w:rsidRPr="003A442B">
              <w:rPr>
                <w:rFonts w:cstheme="minorHAnsi"/>
                <w:color w:val="FF0066"/>
              </w:rPr>
              <w:t>3</w:t>
            </w:r>
          </w:p>
        </w:tc>
      </w:tr>
      <w:tr w:rsidR="0094494F" w:rsidRPr="003A442B" w14:paraId="6D110D39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A47E7" w14:textId="77777777" w:rsidR="0094494F" w:rsidRPr="003A442B" w:rsidRDefault="0094494F" w:rsidP="0094494F">
            <w:pPr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BIO 648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2336" w14:textId="77777777" w:rsidR="0094494F" w:rsidRPr="003A442B" w:rsidRDefault="0094494F" w:rsidP="0094494F">
            <w:pPr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Microbial Fermentation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B498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  <w:t>3</w:t>
            </w:r>
          </w:p>
        </w:tc>
      </w:tr>
      <w:tr w:rsidR="0094494F" w:rsidRPr="003A442B" w14:paraId="5664960E" w14:textId="77777777" w:rsidTr="0094494F">
        <w:trPr>
          <w:trHeight w:val="282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3406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BIO 631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9AED0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Mammalian Cell Culture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12DE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  <w:t>3</w:t>
            </w:r>
          </w:p>
        </w:tc>
      </w:tr>
      <w:tr w:rsidR="0094494F" w:rsidRPr="003A442B" w14:paraId="4FE012D8" w14:textId="77777777" w:rsidTr="00545A9E">
        <w:trPr>
          <w:trHeight w:val="20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74E5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BIO 655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A5EEB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Pharmaceutical Microbiology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81C3D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  <w:t>3</w:t>
            </w:r>
          </w:p>
        </w:tc>
      </w:tr>
      <w:tr w:rsidR="0094494F" w:rsidRPr="003A442B" w14:paraId="4718A3AE" w14:textId="77777777" w:rsidTr="0075586A">
        <w:trPr>
          <w:trHeight w:val="25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DBA2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BIO 641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B6A9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Current Topics in Biopharmaceutical Technology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3EF2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  <w:t>3</w:t>
            </w:r>
          </w:p>
        </w:tc>
      </w:tr>
      <w:tr w:rsidR="0094494F" w:rsidRPr="003A442B" w14:paraId="7F53CEE4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14EB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PSC 620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3284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Downstream Processing of Biopharmaceutical Products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DE62A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  <w:t>3</w:t>
            </w:r>
          </w:p>
        </w:tc>
      </w:tr>
      <w:tr w:rsidR="0094494F" w:rsidRPr="003A442B" w14:paraId="184FBD4E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507EC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PSC646G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D5C2" w14:textId="77777777" w:rsidR="0094494F" w:rsidRPr="003A442B" w:rsidRDefault="0094494F" w:rsidP="0094494F">
            <w:pPr>
              <w:spacing w:after="0" w:line="240" w:lineRule="auto"/>
              <w:rPr>
                <w:rFonts w:cstheme="minorHAnsi"/>
                <w:color w:val="CC6600"/>
              </w:rPr>
            </w:pPr>
            <w:r w:rsidRPr="003A442B">
              <w:rPr>
                <w:rFonts w:cstheme="minorHAnsi"/>
                <w:color w:val="CC6600"/>
              </w:rPr>
              <w:t>Regulatory Science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31F8" w14:textId="77777777" w:rsidR="0094494F" w:rsidRPr="003A442B" w:rsidRDefault="0094494F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</w:pPr>
            <w:r w:rsidRPr="003A442B">
              <w:rPr>
                <w:rFonts w:asciiTheme="minorHAnsi" w:hAnsiTheme="minorHAnsi" w:cstheme="minorHAnsi"/>
                <w:bCs/>
                <w:color w:val="CC6600"/>
                <w:sz w:val="22"/>
                <w:szCs w:val="22"/>
              </w:rPr>
              <w:t>3</w:t>
            </w:r>
          </w:p>
        </w:tc>
      </w:tr>
      <w:tr w:rsidR="0084152F" w:rsidRPr="003A442B" w14:paraId="4B51A024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E1461" w14:textId="77777777" w:rsidR="0084152F" w:rsidRPr="008359FA" w:rsidRDefault="0084152F" w:rsidP="0094494F">
            <w:pPr>
              <w:spacing w:after="0" w:line="240" w:lineRule="auto"/>
              <w:rPr>
                <w:rFonts w:cstheme="minorHAnsi"/>
              </w:rPr>
            </w:pPr>
            <w:r w:rsidRPr="008359FA">
              <w:rPr>
                <w:rFonts w:cstheme="minorHAnsi"/>
              </w:rPr>
              <w:t>PSC652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0AC2D" w14:textId="77777777" w:rsidR="0084152F" w:rsidRPr="008359FA" w:rsidRDefault="0084152F" w:rsidP="0094494F">
            <w:pPr>
              <w:spacing w:after="0" w:line="240" w:lineRule="auto"/>
              <w:rPr>
                <w:rFonts w:cstheme="minorHAnsi"/>
              </w:rPr>
            </w:pPr>
            <w:r w:rsidRPr="008359FA">
              <w:rPr>
                <w:rFonts w:cstheme="minorHAnsi"/>
              </w:rPr>
              <w:t>Using animal models for therapeutic drug discovery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F325" w14:textId="1656BDA9" w:rsidR="0084152F" w:rsidRPr="008359FA" w:rsidRDefault="008359FA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359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</w:tr>
      <w:tr w:rsidR="0084152F" w:rsidRPr="003A442B" w14:paraId="358AA3DA" w14:textId="77777777" w:rsidTr="0075586A">
        <w:trPr>
          <w:cantSplit/>
          <w:trHeight w:hRule="exact" w:val="259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6CC8" w14:textId="77777777" w:rsidR="0084152F" w:rsidRPr="008359FA" w:rsidRDefault="0084152F" w:rsidP="0094494F">
            <w:pPr>
              <w:spacing w:after="0" w:line="240" w:lineRule="auto"/>
              <w:rPr>
                <w:rFonts w:cstheme="minorHAnsi"/>
              </w:rPr>
            </w:pPr>
            <w:r w:rsidRPr="008359FA">
              <w:rPr>
                <w:rFonts w:cstheme="minorHAnsi"/>
              </w:rPr>
              <w:t xml:space="preserve">PSC625 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EF71D" w14:textId="77777777" w:rsidR="0084152F" w:rsidRPr="008359FA" w:rsidRDefault="0084152F" w:rsidP="0094494F">
            <w:pPr>
              <w:spacing w:after="0" w:line="240" w:lineRule="auto"/>
              <w:rPr>
                <w:rFonts w:cstheme="minorHAnsi"/>
              </w:rPr>
            </w:pPr>
            <w:r w:rsidRPr="008359FA">
              <w:rPr>
                <w:rFonts w:cstheme="minorHAnsi"/>
              </w:rPr>
              <w:t>Clinical Biochemistry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1828" w14:textId="18B6B7AA" w:rsidR="0084152F" w:rsidRPr="008359FA" w:rsidRDefault="008359FA" w:rsidP="0094494F">
            <w:pPr>
              <w:pStyle w:val="Default"/>
              <w:tabs>
                <w:tab w:val="left" w:pos="4230"/>
              </w:tabs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359FA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</w:tr>
    </w:tbl>
    <w:p w14:paraId="22BCBC90" w14:textId="77777777" w:rsidR="000E64BC" w:rsidRDefault="00947C0B" w:rsidP="00206F88">
      <w:r>
        <w:br w:type="page"/>
      </w:r>
    </w:p>
    <w:p w14:paraId="3D9A9609" w14:textId="08270AA6" w:rsidR="00947C0B" w:rsidRPr="00593789" w:rsidRDefault="00947C0B" w:rsidP="00593789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593789">
        <w:rPr>
          <w:rFonts w:cstheme="minorHAnsi"/>
          <w:b/>
          <w:color w:val="C00000"/>
          <w:sz w:val="28"/>
          <w:szCs w:val="28"/>
        </w:rPr>
        <w:lastRenderedPageBreak/>
        <w:t>M.S. MOLECULAR BIOSCIENCES</w:t>
      </w:r>
      <w:r w:rsidR="001654E5" w:rsidRPr="00593789">
        <w:rPr>
          <w:rFonts w:cstheme="minorHAnsi"/>
          <w:b/>
          <w:color w:val="C00000"/>
          <w:sz w:val="28"/>
          <w:szCs w:val="28"/>
        </w:rPr>
        <w:t xml:space="preserve"> THESIS TRACK SAMPLE SCHEDULE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2871"/>
        <w:gridCol w:w="909"/>
        <w:gridCol w:w="270"/>
        <w:gridCol w:w="990"/>
        <w:gridCol w:w="2155"/>
        <w:gridCol w:w="995"/>
      </w:tblGrid>
      <w:tr w:rsidR="001654E5" w:rsidRPr="00D10AC1" w14:paraId="781754B3" w14:textId="77777777" w:rsidTr="000769D1"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ABA2C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1 FALL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452131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1 SPRING</w:t>
            </w:r>
          </w:p>
        </w:tc>
      </w:tr>
      <w:tr w:rsidR="001654E5" w:rsidRPr="00D10AC1" w14:paraId="3579E7F1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9A1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00C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B591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822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EE1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3F00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4DC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0769D1" w:rsidRPr="00D10AC1" w14:paraId="3395629F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3CEFC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 625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980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 xml:space="preserve">Advanced Molecular Biology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FB4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309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9D8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BIO630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2AC3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Advanced Cell Biology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45C5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69D1" w:rsidRPr="00D10AC1" w14:paraId="1F410B08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2F41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 xml:space="preserve">ETH 610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7AA6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Ethics in Research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0853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FB6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E81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 650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65FB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Research Design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417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0769D1" w:rsidRPr="00D10AC1" w14:paraId="32190826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0FFFC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MAT 610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45D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 xml:space="preserve">Statistical Inference and Modeling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802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E7F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9B3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 660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085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Journal Club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85A6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0769D1" w:rsidRPr="00D10AC1" w14:paraId="1FB2FDF4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14A" w14:textId="77777777" w:rsidR="000769D1" w:rsidRPr="00D10AC1" w:rsidRDefault="00FD2983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 670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24C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Research Rotation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336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426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FE00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8AE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BE6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69D1" w:rsidRPr="00D10AC1" w14:paraId="0169E7D7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35CF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A92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1ABE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E4B4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CCFE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2FF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C1F7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69D1" w:rsidRPr="00D10AC1" w14:paraId="36F568EA" w14:textId="77777777" w:rsidTr="000769D1"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E50B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AAD7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939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17DC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18D5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</w:tr>
    </w:tbl>
    <w:p w14:paraId="7FC6A20F" w14:textId="77777777" w:rsidR="001654E5" w:rsidRDefault="001654E5" w:rsidP="001654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3"/>
        <w:gridCol w:w="2968"/>
        <w:gridCol w:w="909"/>
        <w:gridCol w:w="270"/>
        <w:gridCol w:w="900"/>
        <w:gridCol w:w="2245"/>
        <w:gridCol w:w="995"/>
      </w:tblGrid>
      <w:tr w:rsidR="001654E5" w:rsidRPr="00D10AC1" w14:paraId="42E2D42A" w14:textId="77777777" w:rsidTr="000769D1"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441D7A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1 FALL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2B86E6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1 SPRING</w:t>
            </w:r>
          </w:p>
        </w:tc>
      </w:tr>
      <w:tr w:rsidR="001654E5" w:rsidRPr="00D10AC1" w14:paraId="4ED64A42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18FB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158B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76D2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3E9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1198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C6CA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3AA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0769D1" w:rsidRPr="00D10AC1" w14:paraId="0E451223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963A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F727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 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62F7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88BB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3018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F178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 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600A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69D1" w:rsidRPr="00D10AC1" w14:paraId="18CE7D49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8C88" w14:textId="77777777" w:rsidR="000769D1" w:rsidRPr="00D10AC1" w:rsidRDefault="008C1AE7" w:rsidP="000769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 701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F048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Thesis Research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E0CE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933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FE78" w14:textId="77777777" w:rsidR="000769D1" w:rsidRPr="00D10AC1" w:rsidRDefault="008C1AE7" w:rsidP="000769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 702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A20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Thesis Research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40DF" w14:textId="77777777" w:rsidR="000769D1" w:rsidRPr="00D10AC1" w:rsidRDefault="000769D1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69D1" w:rsidRPr="00D10AC1" w14:paraId="120151F0" w14:textId="77777777" w:rsidTr="000769D1"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1DEE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0715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7F62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8268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547" w14:textId="77777777" w:rsidR="000769D1" w:rsidRPr="00D10AC1" w:rsidRDefault="000769D1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</w:tbl>
    <w:p w14:paraId="57B1200E" w14:textId="77777777" w:rsidR="00CA26B2" w:rsidRDefault="00CA26B2" w:rsidP="00905FB4">
      <w:pPr>
        <w:spacing w:after="0" w:line="240" w:lineRule="auto"/>
        <w:rPr>
          <w:rFonts w:cstheme="minorHAnsi"/>
        </w:rPr>
      </w:pPr>
      <w:r w:rsidRPr="00EE18DE">
        <w:rPr>
          <w:rFonts w:cstheme="minorHAnsi"/>
        </w:rPr>
        <w:t>*</w:t>
      </w:r>
      <w:r>
        <w:rPr>
          <w:rFonts w:cstheme="minorHAnsi"/>
        </w:rPr>
        <w:t>R</w:t>
      </w:r>
      <w:r w:rsidRPr="00EE18DE">
        <w:rPr>
          <w:rFonts w:cstheme="minorHAnsi"/>
        </w:rPr>
        <w:t>equire</w:t>
      </w:r>
      <w:r>
        <w:rPr>
          <w:rFonts w:cstheme="minorHAnsi"/>
        </w:rPr>
        <w:t>s</w:t>
      </w:r>
      <w:r w:rsidRPr="00EE18DE">
        <w:rPr>
          <w:rFonts w:cstheme="minorHAnsi"/>
        </w:rPr>
        <w:t xml:space="preserve"> </w:t>
      </w:r>
      <w:r>
        <w:rPr>
          <w:rFonts w:cstheme="minorHAnsi"/>
        </w:rPr>
        <w:t xml:space="preserve">completing Thesis Research after Years 1&amp; </w:t>
      </w:r>
      <w:r w:rsidRPr="00EE18DE">
        <w:rPr>
          <w:rFonts w:cstheme="minorHAnsi"/>
        </w:rPr>
        <w:t>2.</w:t>
      </w:r>
    </w:p>
    <w:p w14:paraId="412797F2" w14:textId="77777777" w:rsidR="000E29CB" w:rsidRDefault="000E29CB" w:rsidP="00905FB4">
      <w:pPr>
        <w:spacing w:after="0" w:line="240" w:lineRule="auto"/>
      </w:pPr>
      <w:r>
        <w:t>*</w:t>
      </w:r>
      <w:r w:rsidR="00905FB4">
        <w:t>*</w:t>
      </w:r>
      <w:r>
        <w:t>All students will register for BIO 380 Microbiology Seminar (0 credits) every semester.</w:t>
      </w:r>
    </w:p>
    <w:p w14:paraId="26FCF71B" w14:textId="77777777" w:rsidR="00905FB4" w:rsidRDefault="00AF3584" w:rsidP="00905FB4">
      <w:pPr>
        <w:spacing w:after="0" w:line="240" w:lineRule="auto"/>
        <w:rPr>
          <w:rFonts w:ascii="Times New Roman" w:hAnsi="Times New Roman" w:cs="Times New Roman"/>
        </w:rPr>
      </w:pPr>
      <w:r w:rsidRPr="00B65A76">
        <w:rPr>
          <w:sz w:val="24"/>
          <w:szCs w:val="24"/>
          <w:vertAlign w:val="superscript"/>
        </w:rPr>
        <w:t>#</w:t>
      </w:r>
      <w:r w:rsidR="00905FB4">
        <w:t>All Master’</w:t>
      </w:r>
      <w:r w:rsidR="008A1CFD">
        <w:t>s students are encouraged</w:t>
      </w:r>
      <w:r w:rsidR="00905FB4">
        <w:t xml:space="preserve"> to attend Journal club every semester.</w:t>
      </w:r>
    </w:p>
    <w:p w14:paraId="51A098A1" w14:textId="77777777" w:rsidR="00905FB4" w:rsidRDefault="00905FB4" w:rsidP="000E29CB">
      <w:pPr>
        <w:spacing w:after="0"/>
        <w:rPr>
          <w:rFonts w:ascii="Times New Roman" w:hAnsi="Times New Roman" w:cs="Times New Roman"/>
        </w:rPr>
      </w:pPr>
    </w:p>
    <w:p w14:paraId="190C3FD1" w14:textId="77777777" w:rsidR="001654E5" w:rsidRDefault="001654E5" w:rsidP="00CA26B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05F8FAEA" w14:textId="17C789C0" w:rsidR="001654E5" w:rsidRPr="00947C0B" w:rsidRDefault="001654E5" w:rsidP="00593789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654E5">
        <w:rPr>
          <w:rFonts w:asciiTheme="minorHAnsi" w:hAnsiTheme="minorHAnsi" w:cstheme="minorHAnsi"/>
          <w:b/>
          <w:color w:val="C00000"/>
          <w:sz w:val="28"/>
          <w:szCs w:val="28"/>
        </w:rPr>
        <w:t>M.S. MOLECULAR BIOSCIENCES</w:t>
      </w:r>
      <w:r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CAPSTONE</w:t>
      </w:r>
      <w:r w:rsidRPr="001654E5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TRACK SAMPLE SCHEDULE</w:t>
      </w:r>
    </w:p>
    <w:p w14:paraId="3BBE8926" w14:textId="77777777" w:rsidR="001654E5" w:rsidRPr="00947C0B" w:rsidRDefault="001654E5" w:rsidP="001654E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3"/>
        <w:gridCol w:w="2968"/>
        <w:gridCol w:w="909"/>
        <w:gridCol w:w="270"/>
        <w:gridCol w:w="900"/>
        <w:gridCol w:w="2245"/>
        <w:gridCol w:w="995"/>
      </w:tblGrid>
      <w:tr w:rsidR="001654E5" w:rsidRPr="00D10AC1" w14:paraId="739B47ED" w14:textId="77777777" w:rsidTr="000769D1"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A03BBE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1 FALL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09FB1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1 SPRING</w:t>
            </w:r>
          </w:p>
        </w:tc>
      </w:tr>
      <w:tr w:rsidR="001654E5" w:rsidRPr="00D10AC1" w14:paraId="672716CC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4E67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9046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284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78F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F56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FC9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7D1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1654E5" w:rsidRPr="00D10AC1" w14:paraId="2F177E6D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8333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 625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55E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 xml:space="preserve">Advanced Molecular Biology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8D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9AE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166F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 650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27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Research Design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C507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1654E5" w:rsidRPr="00D10AC1" w14:paraId="29B5EA0E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F01E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 xml:space="preserve">ETH 610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D848B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Ethics in Research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9393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864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03F0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</w:t>
            </w:r>
            <w:r w:rsidR="00CA26B2">
              <w:rPr>
                <w:rFonts w:cstheme="minorHAnsi"/>
                <w:sz w:val="20"/>
                <w:szCs w:val="20"/>
              </w:rPr>
              <w:t xml:space="preserve"> </w:t>
            </w:r>
            <w:r w:rsidRPr="00D10AC1">
              <w:rPr>
                <w:rFonts w:cstheme="minorHAnsi"/>
                <w:sz w:val="20"/>
                <w:szCs w:val="20"/>
              </w:rPr>
              <w:t>630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DF56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Advanced Cell Biology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537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654E5" w:rsidRPr="00D10AC1" w14:paraId="4AD1C5FF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E437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MAT 610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F69C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 xml:space="preserve">Statistical Inference and Modeling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657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4F0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03E6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848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</w:t>
            </w:r>
            <w:r w:rsidR="002F10E6" w:rsidRPr="00D10AC1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20F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654E5" w:rsidRPr="00D10AC1" w14:paraId="0B77F379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988F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BIO 660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66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Journal Club</w:t>
            </w:r>
            <w:r w:rsidR="00B805AF">
              <w:rPr>
                <w:rFonts w:cstheme="minorHAnsi"/>
                <w:sz w:val="20"/>
                <w:szCs w:val="20"/>
              </w:rPr>
              <w:t xml:space="preserve"> (G-1)</w:t>
            </w:r>
            <w:r w:rsidR="002F10E6" w:rsidRPr="00D10AC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EC1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ABA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648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14A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</w:t>
            </w:r>
            <w:r w:rsidR="002F10E6" w:rsidRPr="00D10AC1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226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1654E5" w:rsidRPr="00D10AC1" w14:paraId="7CA75955" w14:textId="77777777" w:rsidTr="000769D1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305E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D98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</w:t>
            </w:r>
            <w:r w:rsidR="002F10E6" w:rsidRPr="00D10AC1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D9F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D7B5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F679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0E1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B5F6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4E5" w:rsidRPr="00D10AC1" w14:paraId="113E4487" w14:textId="77777777" w:rsidTr="000769D1"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035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4B0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A8D6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FCBA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1D05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</w:tr>
    </w:tbl>
    <w:p w14:paraId="1CD79E53" w14:textId="77777777" w:rsidR="007D1CD0" w:rsidRDefault="007D1CD0" w:rsidP="007D1CD0">
      <w:pPr>
        <w:spacing w:after="0"/>
      </w:pP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2871"/>
        <w:gridCol w:w="909"/>
        <w:gridCol w:w="270"/>
        <w:gridCol w:w="1080"/>
        <w:gridCol w:w="2065"/>
        <w:gridCol w:w="995"/>
      </w:tblGrid>
      <w:tr w:rsidR="001654E5" w:rsidRPr="00D10AC1" w14:paraId="5448C4D8" w14:textId="77777777" w:rsidTr="000769D1"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E1A13C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2 FALL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32E6C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YEAR 2 SPRING</w:t>
            </w:r>
          </w:p>
        </w:tc>
      </w:tr>
      <w:tr w:rsidR="001654E5" w:rsidRPr="00D10AC1" w14:paraId="5F8F15E1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639F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735F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E96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B99F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D64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Code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ECFE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A0B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Credits</w:t>
            </w:r>
          </w:p>
        </w:tc>
      </w:tr>
      <w:tr w:rsidR="001654E5" w:rsidRPr="00D10AC1" w14:paraId="7F100517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96F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1FE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</w:t>
            </w:r>
            <w:r w:rsidR="002F10E6" w:rsidRPr="00D10AC1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AFBA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6655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BD1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2E7D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Experiential Learning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7CE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1654E5" w:rsidRPr="00D10AC1" w14:paraId="4D4DB5CE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52D8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FC51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Elective</w:t>
            </w:r>
            <w:r w:rsidR="002F10E6" w:rsidRPr="00D10AC1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CB7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98A6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EFF" w14:textId="77777777" w:rsidR="001654E5" w:rsidRPr="00D10AC1" w:rsidRDefault="00DB587E" w:rsidP="000769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 66</w:t>
            </w:r>
            <w:r w:rsidR="008477D7" w:rsidRPr="008477D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C8B" w14:textId="77777777" w:rsidR="001654E5" w:rsidRPr="00B7443E" w:rsidRDefault="00D646A6" w:rsidP="000769D1">
            <w:pPr>
              <w:rPr>
                <w:rFonts w:cstheme="minorHAnsi"/>
                <w:sz w:val="20"/>
                <w:szCs w:val="20"/>
              </w:rPr>
            </w:pPr>
            <w:r w:rsidRPr="00B7443E">
              <w:rPr>
                <w:rFonts w:cstheme="minorHAnsi"/>
                <w:sz w:val="20"/>
                <w:szCs w:val="20"/>
              </w:rPr>
              <w:t xml:space="preserve">Molecular Biosciences </w:t>
            </w:r>
            <w:r w:rsidR="001654E5" w:rsidRPr="00B7443E">
              <w:rPr>
                <w:rFonts w:cstheme="minorHAnsi"/>
                <w:sz w:val="20"/>
                <w:szCs w:val="20"/>
              </w:rPr>
              <w:t>Capstone Course*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9D84" w14:textId="77777777" w:rsidR="001654E5" w:rsidRPr="00B7443E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B7443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1654E5" w:rsidRPr="00D10AC1" w14:paraId="06E96A74" w14:textId="77777777" w:rsidTr="000769D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8C68" w14:textId="77777777" w:rsidR="001654E5" w:rsidRPr="00D10AC1" w:rsidRDefault="00EE18DE" w:rsidP="000769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 660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331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Journal Club</w:t>
            </w:r>
            <w:r w:rsidR="00B805AF">
              <w:rPr>
                <w:rFonts w:cstheme="minorHAnsi"/>
                <w:sz w:val="20"/>
                <w:szCs w:val="20"/>
              </w:rPr>
              <w:t xml:space="preserve"> (G-2)</w:t>
            </w:r>
            <w:r w:rsidR="002F10E6" w:rsidRPr="00D10AC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75F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  <w:r w:rsidRPr="00D10AC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16AC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230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FCC5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0C2" w14:textId="77777777" w:rsidR="001654E5" w:rsidRPr="00D10AC1" w:rsidRDefault="001654E5" w:rsidP="000769D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654E5" w:rsidRPr="00D10AC1" w14:paraId="3C154657" w14:textId="77777777" w:rsidTr="000769D1"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8B8E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EE4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589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310A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Total Credits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3648" w14:textId="77777777" w:rsidR="001654E5" w:rsidRPr="00D10AC1" w:rsidRDefault="001654E5" w:rsidP="000769D1">
            <w:pPr>
              <w:rPr>
                <w:rFonts w:cstheme="minorHAnsi"/>
                <w:b/>
                <w:sz w:val="20"/>
                <w:szCs w:val="20"/>
              </w:rPr>
            </w:pPr>
            <w:r w:rsidRPr="00D10AC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</w:tr>
    </w:tbl>
    <w:p w14:paraId="17385DCF" w14:textId="77777777" w:rsidR="00C33F5B" w:rsidRDefault="002F10E6" w:rsidP="00905FB4">
      <w:pPr>
        <w:spacing w:after="0" w:line="240" w:lineRule="auto"/>
        <w:rPr>
          <w:rFonts w:cstheme="minorHAnsi"/>
        </w:rPr>
      </w:pPr>
      <w:r w:rsidRPr="00EE18DE">
        <w:rPr>
          <w:rFonts w:cstheme="minorHAnsi"/>
        </w:rPr>
        <w:t xml:space="preserve">*May require completing Capstone Course </w:t>
      </w:r>
      <w:r w:rsidR="00D51CED">
        <w:rPr>
          <w:rFonts w:cstheme="minorHAnsi"/>
        </w:rPr>
        <w:t xml:space="preserve">after </w:t>
      </w:r>
      <w:r w:rsidRPr="00EE18DE">
        <w:rPr>
          <w:rFonts w:cstheme="minorHAnsi"/>
        </w:rPr>
        <w:t>Year</w:t>
      </w:r>
      <w:r w:rsidR="00D51CED">
        <w:rPr>
          <w:rFonts w:cstheme="minorHAnsi"/>
        </w:rPr>
        <w:t>s 1 &amp;</w:t>
      </w:r>
      <w:r w:rsidRPr="00EE18DE">
        <w:rPr>
          <w:rFonts w:cstheme="minorHAnsi"/>
        </w:rPr>
        <w:t xml:space="preserve"> 2.</w:t>
      </w:r>
    </w:p>
    <w:p w14:paraId="68739EBF" w14:textId="77777777" w:rsidR="00051959" w:rsidRDefault="00051959" w:rsidP="00905FB4">
      <w:pPr>
        <w:spacing w:after="0" w:line="240" w:lineRule="auto"/>
      </w:pPr>
      <w:r>
        <w:t>*</w:t>
      </w:r>
      <w:r w:rsidR="00905FB4">
        <w:t>*</w:t>
      </w:r>
      <w:r>
        <w:t>All students will register for BIO 380 Microbiology Seminar (0 credits) every semester.</w:t>
      </w:r>
    </w:p>
    <w:p w14:paraId="369DE958" w14:textId="77777777" w:rsidR="00905FB4" w:rsidRDefault="00AF3584" w:rsidP="00905FB4">
      <w:pPr>
        <w:spacing w:after="0" w:line="240" w:lineRule="auto"/>
        <w:rPr>
          <w:rFonts w:ascii="Times New Roman" w:hAnsi="Times New Roman" w:cs="Times New Roman"/>
        </w:rPr>
      </w:pPr>
      <w:r w:rsidRPr="00B65A76">
        <w:rPr>
          <w:sz w:val="24"/>
          <w:szCs w:val="24"/>
          <w:vertAlign w:val="superscript"/>
        </w:rPr>
        <w:t>#</w:t>
      </w:r>
      <w:r w:rsidR="00905FB4">
        <w:t>All Master’</w:t>
      </w:r>
      <w:r w:rsidR="00B65A76">
        <w:t>s students are encouraged</w:t>
      </w:r>
      <w:r w:rsidR="00905FB4">
        <w:t xml:space="preserve"> to attend Journal club every semester.</w:t>
      </w:r>
      <w:r w:rsidR="00B65A76">
        <w:t xml:space="preserve"> </w:t>
      </w:r>
    </w:p>
    <w:sectPr w:rsidR="00905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93C6" w14:textId="77777777" w:rsidR="00444877" w:rsidRDefault="00444877" w:rsidP="00B05C58">
      <w:pPr>
        <w:spacing w:after="0" w:line="240" w:lineRule="auto"/>
      </w:pPr>
      <w:r>
        <w:separator/>
      </w:r>
    </w:p>
  </w:endnote>
  <w:endnote w:type="continuationSeparator" w:id="0">
    <w:p w14:paraId="6C6B2C3C" w14:textId="77777777" w:rsidR="00444877" w:rsidRDefault="00444877" w:rsidP="00B0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FD08" w14:textId="77777777" w:rsidR="00444877" w:rsidRDefault="00444877" w:rsidP="00B05C58">
      <w:pPr>
        <w:spacing w:after="0" w:line="240" w:lineRule="auto"/>
      </w:pPr>
      <w:r>
        <w:separator/>
      </w:r>
    </w:p>
  </w:footnote>
  <w:footnote w:type="continuationSeparator" w:id="0">
    <w:p w14:paraId="4F784FDC" w14:textId="77777777" w:rsidR="00444877" w:rsidRDefault="00444877" w:rsidP="00B0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42F"/>
    <w:multiLevelType w:val="hybridMultilevel"/>
    <w:tmpl w:val="2D3482A6"/>
    <w:lvl w:ilvl="0" w:tplc="95B27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BDE"/>
    <w:multiLevelType w:val="multilevel"/>
    <w:tmpl w:val="AD2A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60553"/>
    <w:multiLevelType w:val="hybridMultilevel"/>
    <w:tmpl w:val="9B1C2CAE"/>
    <w:lvl w:ilvl="0" w:tplc="D556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92F44"/>
    <w:multiLevelType w:val="hybridMultilevel"/>
    <w:tmpl w:val="A496956E"/>
    <w:lvl w:ilvl="0" w:tplc="208AD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C293E"/>
    <w:multiLevelType w:val="hybridMultilevel"/>
    <w:tmpl w:val="B1021C20"/>
    <w:lvl w:ilvl="0" w:tplc="3176E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C45F0"/>
    <w:multiLevelType w:val="hybridMultilevel"/>
    <w:tmpl w:val="5100BE70"/>
    <w:lvl w:ilvl="0" w:tplc="1714A3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B4FD7"/>
    <w:multiLevelType w:val="hybridMultilevel"/>
    <w:tmpl w:val="F3EAE76A"/>
    <w:lvl w:ilvl="0" w:tplc="7E0C2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5071D"/>
    <w:multiLevelType w:val="hybridMultilevel"/>
    <w:tmpl w:val="B9D8132C"/>
    <w:lvl w:ilvl="0" w:tplc="063204F6">
      <w:start w:val="1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62315D0"/>
    <w:multiLevelType w:val="hybridMultilevel"/>
    <w:tmpl w:val="9E166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B254E"/>
    <w:multiLevelType w:val="hybridMultilevel"/>
    <w:tmpl w:val="F3EAE76A"/>
    <w:lvl w:ilvl="0" w:tplc="7E0C2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E23EF"/>
    <w:multiLevelType w:val="hybridMultilevel"/>
    <w:tmpl w:val="29BEB134"/>
    <w:lvl w:ilvl="0" w:tplc="EAC4FF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556830">
    <w:abstractNumId w:val="0"/>
  </w:num>
  <w:num w:numId="2" w16cid:durableId="1757358765">
    <w:abstractNumId w:val="5"/>
  </w:num>
  <w:num w:numId="3" w16cid:durableId="1476214706">
    <w:abstractNumId w:val="1"/>
  </w:num>
  <w:num w:numId="4" w16cid:durableId="1880894238">
    <w:abstractNumId w:val="2"/>
  </w:num>
  <w:num w:numId="5" w16cid:durableId="436408761">
    <w:abstractNumId w:val="7"/>
  </w:num>
  <w:num w:numId="6" w16cid:durableId="1289816430">
    <w:abstractNumId w:val="6"/>
  </w:num>
  <w:num w:numId="7" w16cid:durableId="748506028">
    <w:abstractNumId w:val="9"/>
  </w:num>
  <w:num w:numId="8" w16cid:durableId="388309646">
    <w:abstractNumId w:val="8"/>
  </w:num>
  <w:num w:numId="9" w16cid:durableId="1665744267">
    <w:abstractNumId w:val="4"/>
  </w:num>
  <w:num w:numId="10" w16cid:durableId="495997991">
    <w:abstractNumId w:val="3"/>
  </w:num>
  <w:num w:numId="11" w16cid:durableId="1383097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95"/>
    <w:rsid w:val="00005AB6"/>
    <w:rsid w:val="00010553"/>
    <w:rsid w:val="00027395"/>
    <w:rsid w:val="0003784E"/>
    <w:rsid w:val="00051959"/>
    <w:rsid w:val="00055C42"/>
    <w:rsid w:val="000630E6"/>
    <w:rsid w:val="000639D3"/>
    <w:rsid w:val="000769D1"/>
    <w:rsid w:val="000B27BA"/>
    <w:rsid w:val="000C3C09"/>
    <w:rsid w:val="000E29CB"/>
    <w:rsid w:val="000E422A"/>
    <w:rsid w:val="000E64BC"/>
    <w:rsid w:val="000F6677"/>
    <w:rsid w:val="001057C8"/>
    <w:rsid w:val="00112631"/>
    <w:rsid w:val="0012170A"/>
    <w:rsid w:val="001464B3"/>
    <w:rsid w:val="0015382B"/>
    <w:rsid w:val="00155015"/>
    <w:rsid w:val="001654E5"/>
    <w:rsid w:val="00191285"/>
    <w:rsid w:val="001A79CA"/>
    <w:rsid w:val="001B073B"/>
    <w:rsid w:val="001B29C7"/>
    <w:rsid w:val="001E26D0"/>
    <w:rsid w:val="001E764F"/>
    <w:rsid w:val="00206F88"/>
    <w:rsid w:val="00206FF0"/>
    <w:rsid w:val="00214758"/>
    <w:rsid w:val="00214B40"/>
    <w:rsid w:val="00217089"/>
    <w:rsid w:val="002178D2"/>
    <w:rsid w:val="00240327"/>
    <w:rsid w:val="00273D56"/>
    <w:rsid w:val="00287A3A"/>
    <w:rsid w:val="0029583D"/>
    <w:rsid w:val="002A7277"/>
    <w:rsid w:val="002B03FA"/>
    <w:rsid w:val="002B1302"/>
    <w:rsid w:val="002B2587"/>
    <w:rsid w:val="002C6D85"/>
    <w:rsid w:val="002C72AA"/>
    <w:rsid w:val="002D493F"/>
    <w:rsid w:val="002F10E6"/>
    <w:rsid w:val="003020C1"/>
    <w:rsid w:val="00325BEE"/>
    <w:rsid w:val="00354812"/>
    <w:rsid w:val="00365255"/>
    <w:rsid w:val="003976AC"/>
    <w:rsid w:val="003A442B"/>
    <w:rsid w:val="003B2516"/>
    <w:rsid w:val="003B5D9C"/>
    <w:rsid w:val="003C0ACA"/>
    <w:rsid w:val="003F3E0E"/>
    <w:rsid w:val="004055C0"/>
    <w:rsid w:val="00424549"/>
    <w:rsid w:val="00444877"/>
    <w:rsid w:val="00462D30"/>
    <w:rsid w:val="00474F5B"/>
    <w:rsid w:val="00480F4A"/>
    <w:rsid w:val="0048744E"/>
    <w:rsid w:val="00496DB5"/>
    <w:rsid w:val="004A1110"/>
    <w:rsid w:val="004A26C7"/>
    <w:rsid w:val="004A2B48"/>
    <w:rsid w:val="004B5412"/>
    <w:rsid w:val="004C7CF0"/>
    <w:rsid w:val="004D05FD"/>
    <w:rsid w:val="004D472F"/>
    <w:rsid w:val="004D6E54"/>
    <w:rsid w:val="00511C7C"/>
    <w:rsid w:val="00513D14"/>
    <w:rsid w:val="00526BF9"/>
    <w:rsid w:val="00543464"/>
    <w:rsid w:val="00545A9E"/>
    <w:rsid w:val="0055050F"/>
    <w:rsid w:val="005520D1"/>
    <w:rsid w:val="00565FFB"/>
    <w:rsid w:val="00570198"/>
    <w:rsid w:val="00574C2E"/>
    <w:rsid w:val="00575BAD"/>
    <w:rsid w:val="005822A5"/>
    <w:rsid w:val="0058375A"/>
    <w:rsid w:val="00593789"/>
    <w:rsid w:val="005A2074"/>
    <w:rsid w:val="005D6706"/>
    <w:rsid w:val="005F37A2"/>
    <w:rsid w:val="0060369A"/>
    <w:rsid w:val="00617DB5"/>
    <w:rsid w:val="0062308A"/>
    <w:rsid w:val="00626A47"/>
    <w:rsid w:val="0063454F"/>
    <w:rsid w:val="00643588"/>
    <w:rsid w:val="00676E83"/>
    <w:rsid w:val="00677354"/>
    <w:rsid w:val="006A24D0"/>
    <w:rsid w:val="006B3E84"/>
    <w:rsid w:val="006C119A"/>
    <w:rsid w:val="006C549D"/>
    <w:rsid w:val="006D060D"/>
    <w:rsid w:val="006D32C7"/>
    <w:rsid w:val="006F351E"/>
    <w:rsid w:val="00702EF4"/>
    <w:rsid w:val="00722445"/>
    <w:rsid w:val="00745E3B"/>
    <w:rsid w:val="0075069C"/>
    <w:rsid w:val="00754ED2"/>
    <w:rsid w:val="0075586A"/>
    <w:rsid w:val="00764304"/>
    <w:rsid w:val="00764CCC"/>
    <w:rsid w:val="007773DC"/>
    <w:rsid w:val="00790571"/>
    <w:rsid w:val="00792F5A"/>
    <w:rsid w:val="007B4FC8"/>
    <w:rsid w:val="007D1CD0"/>
    <w:rsid w:val="007D34DF"/>
    <w:rsid w:val="007E17C7"/>
    <w:rsid w:val="007F6F73"/>
    <w:rsid w:val="008064AF"/>
    <w:rsid w:val="00830893"/>
    <w:rsid w:val="008359FA"/>
    <w:rsid w:val="0084152F"/>
    <w:rsid w:val="00841BF6"/>
    <w:rsid w:val="008477D7"/>
    <w:rsid w:val="00863825"/>
    <w:rsid w:val="00863E8F"/>
    <w:rsid w:val="0086559A"/>
    <w:rsid w:val="00867BCE"/>
    <w:rsid w:val="008726C5"/>
    <w:rsid w:val="008727C0"/>
    <w:rsid w:val="0087406A"/>
    <w:rsid w:val="008839ED"/>
    <w:rsid w:val="00896EC9"/>
    <w:rsid w:val="008A1CFD"/>
    <w:rsid w:val="008A6BB3"/>
    <w:rsid w:val="008A7F43"/>
    <w:rsid w:val="008B1397"/>
    <w:rsid w:val="008B3BEE"/>
    <w:rsid w:val="008C1AE7"/>
    <w:rsid w:val="00905FB4"/>
    <w:rsid w:val="00911B50"/>
    <w:rsid w:val="0091621C"/>
    <w:rsid w:val="009217DF"/>
    <w:rsid w:val="00924C35"/>
    <w:rsid w:val="00943B51"/>
    <w:rsid w:val="0094494F"/>
    <w:rsid w:val="00947C0B"/>
    <w:rsid w:val="00956432"/>
    <w:rsid w:val="00960741"/>
    <w:rsid w:val="009615DA"/>
    <w:rsid w:val="00971F32"/>
    <w:rsid w:val="00972545"/>
    <w:rsid w:val="00980867"/>
    <w:rsid w:val="009851AB"/>
    <w:rsid w:val="00987738"/>
    <w:rsid w:val="00994652"/>
    <w:rsid w:val="009A12AE"/>
    <w:rsid w:val="009A4454"/>
    <w:rsid w:val="009A5383"/>
    <w:rsid w:val="009C37D4"/>
    <w:rsid w:val="009D1D2E"/>
    <w:rsid w:val="009F1DB4"/>
    <w:rsid w:val="009F7568"/>
    <w:rsid w:val="00A014AE"/>
    <w:rsid w:val="00A071E2"/>
    <w:rsid w:val="00A26349"/>
    <w:rsid w:val="00A412DD"/>
    <w:rsid w:val="00A614AE"/>
    <w:rsid w:val="00A658E3"/>
    <w:rsid w:val="00A7677F"/>
    <w:rsid w:val="00A956F9"/>
    <w:rsid w:val="00AC6D90"/>
    <w:rsid w:val="00AD31EE"/>
    <w:rsid w:val="00AD5876"/>
    <w:rsid w:val="00AE1FB4"/>
    <w:rsid w:val="00AE49DA"/>
    <w:rsid w:val="00AE51EE"/>
    <w:rsid w:val="00AF3584"/>
    <w:rsid w:val="00B05C58"/>
    <w:rsid w:val="00B20770"/>
    <w:rsid w:val="00B27C95"/>
    <w:rsid w:val="00B33E3E"/>
    <w:rsid w:val="00B4133C"/>
    <w:rsid w:val="00B54165"/>
    <w:rsid w:val="00B62687"/>
    <w:rsid w:val="00B63535"/>
    <w:rsid w:val="00B65A76"/>
    <w:rsid w:val="00B7443E"/>
    <w:rsid w:val="00B805AF"/>
    <w:rsid w:val="00BA0158"/>
    <w:rsid w:val="00BB2415"/>
    <w:rsid w:val="00BC166C"/>
    <w:rsid w:val="00BC4258"/>
    <w:rsid w:val="00BD7062"/>
    <w:rsid w:val="00BE4CD8"/>
    <w:rsid w:val="00BE7510"/>
    <w:rsid w:val="00C11BBD"/>
    <w:rsid w:val="00C23A40"/>
    <w:rsid w:val="00C31301"/>
    <w:rsid w:val="00C33F5B"/>
    <w:rsid w:val="00C67F56"/>
    <w:rsid w:val="00C71A87"/>
    <w:rsid w:val="00C8519E"/>
    <w:rsid w:val="00C85A1B"/>
    <w:rsid w:val="00C9044E"/>
    <w:rsid w:val="00C95FAC"/>
    <w:rsid w:val="00C969F5"/>
    <w:rsid w:val="00C96FAD"/>
    <w:rsid w:val="00CA26B2"/>
    <w:rsid w:val="00CA4C7E"/>
    <w:rsid w:val="00CB16BC"/>
    <w:rsid w:val="00CB3C58"/>
    <w:rsid w:val="00CD2199"/>
    <w:rsid w:val="00CD7439"/>
    <w:rsid w:val="00CE0C17"/>
    <w:rsid w:val="00D10AC1"/>
    <w:rsid w:val="00D1432A"/>
    <w:rsid w:val="00D214A9"/>
    <w:rsid w:val="00D51CED"/>
    <w:rsid w:val="00D646A6"/>
    <w:rsid w:val="00DA274C"/>
    <w:rsid w:val="00DA4379"/>
    <w:rsid w:val="00DA7115"/>
    <w:rsid w:val="00DB2051"/>
    <w:rsid w:val="00DB3075"/>
    <w:rsid w:val="00DB587E"/>
    <w:rsid w:val="00DE6DEC"/>
    <w:rsid w:val="00E00FDA"/>
    <w:rsid w:val="00E07510"/>
    <w:rsid w:val="00E2521B"/>
    <w:rsid w:val="00E31CB6"/>
    <w:rsid w:val="00E423F8"/>
    <w:rsid w:val="00E42A3C"/>
    <w:rsid w:val="00E46CB9"/>
    <w:rsid w:val="00E66989"/>
    <w:rsid w:val="00E836F5"/>
    <w:rsid w:val="00E86CDD"/>
    <w:rsid w:val="00E91C30"/>
    <w:rsid w:val="00EA302C"/>
    <w:rsid w:val="00EB25BF"/>
    <w:rsid w:val="00EB3B44"/>
    <w:rsid w:val="00EC1041"/>
    <w:rsid w:val="00EE0C32"/>
    <w:rsid w:val="00EE18DE"/>
    <w:rsid w:val="00EE77C6"/>
    <w:rsid w:val="00F1116F"/>
    <w:rsid w:val="00F205EC"/>
    <w:rsid w:val="00F30B47"/>
    <w:rsid w:val="00F32F5F"/>
    <w:rsid w:val="00F33353"/>
    <w:rsid w:val="00F35E94"/>
    <w:rsid w:val="00F36EF8"/>
    <w:rsid w:val="00F525A6"/>
    <w:rsid w:val="00F607BC"/>
    <w:rsid w:val="00F654B5"/>
    <w:rsid w:val="00F82510"/>
    <w:rsid w:val="00F94265"/>
    <w:rsid w:val="00F96A52"/>
    <w:rsid w:val="00FB5642"/>
    <w:rsid w:val="00FC5070"/>
    <w:rsid w:val="00FD1402"/>
    <w:rsid w:val="00FD26C3"/>
    <w:rsid w:val="00FD2983"/>
    <w:rsid w:val="00FD4AF1"/>
    <w:rsid w:val="00FF4133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4684"/>
  <w15:chartTrackingRefBased/>
  <w15:docId w15:val="{50EAB49D-FE82-4E96-9A96-B9F457CF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C95"/>
    <w:rPr>
      <w:color w:val="0563C1"/>
      <w:u w:val="single"/>
    </w:rPr>
  </w:style>
  <w:style w:type="table" w:styleId="TableGrid">
    <w:name w:val="Table Grid"/>
    <w:basedOn w:val="TableNormal"/>
    <w:uiPriority w:val="59"/>
    <w:rsid w:val="00626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2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C58"/>
  </w:style>
  <w:style w:type="paragraph" w:styleId="Footer">
    <w:name w:val="footer"/>
    <w:basedOn w:val="Normal"/>
    <w:link w:val="FooterChar"/>
    <w:uiPriority w:val="99"/>
    <w:unhideWhenUsed/>
    <w:rsid w:val="00B0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C58"/>
  </w:style>
  <w:style w:type="character" w:customStyle="1" w:styleId="body">
    <w:name w:val="body"/>
    <w:basedOn w:val="DefaultParagraphFont"/>
    <w:rsid w:val="00F32F5F"/>
  </w:style>
  <w:style w:type="paragraph" w:styleId="NormalWeb">
    <w:name w:val="Normal (Web)"/>
    <w:basedOn w:val="Normal"/>
    <w:uiPriority w:val="99"/>
    <w:unhideWhenUsed/>
    <w:rsid w:val="0094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3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33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ACPHS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Meenakshi</dc:creator>
  <cp:keywords/>
  <dc:description/>
  <cp:lastModifiedBy>Jayachandran, Pradeepa</cp:lastModifiedBy>
  <cp:revision>4</cp:revision>
  <dcterms:created xsi:type="dcterms:W3CDTF">2022-05-03T21:02:00Z</dcterms:created>
  <dcterms:modified xsi:type="dcterms:W3CDTF">2023-08-02T11:59:00Z</dcterms:modified>
</cp:coreProperties>
</file>